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676"/>
        <w:tblW w:w="9360" w:type="dxa"/>
        <w:tblBorders>
          <w:bottom w:val="single" w:sz="4" w:space="0" w:color="000000" w:themeColor="text1"/>
          <w:insideH w:val="single" w:sz="4" w:space="0" w:color="000000" w:themeColor="text1"/>
        </w:tblBorders>
        <w:tblCellMar>
          <w:top w:w="58" w:type="dxa"/>
          <w:left w:w="115" w:type="dxa"/>
          <w:bottom w:w="58" w:type="dxa"/>
          <w:right w:w="115" w:type="dxa"/>
        </w:tblCellMar>
        <w:tblLook w:val="0000" w:firstRow="0" w:lastRow="0" w:firstColumn="0" w:lastColumn="0" w:noHBand="0" w:noVBand="0"/>
      </w:tblPr>
      <w:tblGrid>
        <w:gridCol w:w="3943"/>
        <w:gridCol w:w="1701"/>
        <w:gridCol w:w="3716"/>
      </w:tblGrid>
      <w:tr w:rsidR="00184763" w:rsidTr="00184763">
        <w:trPr>
          <w:trHeight w:val="1080"/>
        </w:trPr>
        <w:tc>
          <w:tcPr>
            <w:tcW w:w="3943" w:type="dxa"/>
            <w:vAlign w:val="center"/>
          </w:tcPr>
          <w:p w:rsidR="000D2493" w:rsidRPr="007A6FFE" w:rsidRDefault="000D2493" w:rsidP="00184763">
            <w:pPr>
              <w:rPr>
                <w:rFonts w:ascii="Times New Roman" w:hAnsi="Times New Roman" w:cs="Times New Roman"/>
                <w:sz w:val="20"/>
                <w:szCs w:val="20"/>
                <w:u w:val="single"/>
              </w:rPr>
            </w:pPr>
            <w:r w:rsidRPr="007A6FFE">
              <w:rPr>
                <w:rFonts w:ascii="Times New Roman" w:hAnsi="Times New Roman" w:cs="Times New Roman"/>
                <w:sz w:val="20"/>
                <w:szCs w:val="20"/>
                <w:u w:val="single"/>
              </w:rPr>
              <w:t>Pressek</w:t>
            </w:r>
            <w:r w:rsidR="00184763" w:rsidRPr="007A6FFE">
              <w:rPr>
                <w:rFonts w:ascii="Times New Roman" w:hAnsi="Times New Roman" w:cs="Times New Roman"/>
                <w:sz w:val="20"/>
                <w:szCs w:val="20"/>
                <w:u w:val="single"/>
              </w:rPr>
              <w:t xml:space="preserve">ontakt: </w:t>
            </w:r>
          </w:p>
          <w:p w:rsidR="00184763" w:rsidRPr="007A6FFE" w:rsidRDefault="00D354D1" w:rsidP="00184763">
            <w:pPr>
              <w:rPr>
                <w:rFonts w:ascii="Times New Roman" w:hAnsi="Times New Roman" w:cs="Times New Roman"/>
                <w:b/>
                <w:sz w:val="20"/>
                <w:szCs w:val="20"/>
              </w:rPr>
            </w:pPr>
            <w:r w:rsidRPr="007A6FFE">
              <w:rPr>
                <w:rFonts w:ascii="Times New Roman" w:hAnsi="Times New Roman" w:cs="Times New Roman"/>
                <w:b/>
                <w:sz w:val="20"/>
                <w:szCs w:val="20"/>
              </w:rPr>
              <w:t>CONEC Elektroni</w:t>
            </w:r>
            <w:r w:rsidR="00184763" w:rsidRPr="007A6FFE">
              <w:rPr>
                <w:rFonts w:ascii="Times New Roman" w:hAnsi="Times New Roman" w:cs="Times New Roman"/>
                <w:b/>
                <w:sz w:val="20"/>
                <w:szCs w:val="20"/>
              </w:rPr>
              <w:t>sche Bauelemente GmbH</w:t>
            </w:r>
          </w:p>
          <w:p w:rsidR="000D2493" w:rsidRPr="007A6FFE" w:rsidRDefault="000D2493" w:rsidP="000D2493">
            <w:pPr>
              <w:rPr>
                <w:rFonts w:ascii="Times New Roman" w:hAnsi="Times New Roman" w:cs="Times New Roman"/>
                <w:sz w:val="20"/>
                <w:szCs w:val="20"/>
              </w:rPr>
            </w:pPr>
            <w:r w:rsidRPr="007A6FFE">
              <w:rPr>
                <w:rFonts w:ascii="Times New Roman" w:hAnsi="Times New Roman" w:cs="Times New Roman"/>
                <w:sz w:val="20"/>
                <w:szCs w:val="20"/>
              </w:rPr>
              <w:t>Katja Schade</w:t>
            </w:r>
          </w:p>
          <w:p w:rsidR="00184763" w:rsidRPr="007A6FFE" w:rsidRDefault="00EF406E" w:rsidP="00184763">
            <w:pPr>
              <w:rPr>
                <w:rFonts w:ascii="Times New Roman" w:hAnsi="Times New Roman" w:cs="Times New Roman"/>
                <w:sz w:val="20"/>
                <w:szCs w:val="20"/>
              </w:rPr>
            </w:pPr>
            <w:r>
              <w:rPr>
                <w:rFonts w:ascii="Times New Roman" w:hAnsi="Times New Roman" w:cs="Times New Roman"/>
                <w:sz w:val="20"/>
                <w:szCs w:val="20"/>
              </w:rPr>
              <w:t>Tel.: 02941/765-350</w:t>
            </w:r>
          </w:p>
          <w:p w:rsidR="00184763" w:rsidRPr="007727E9" w:rsidRDefault="00184763" w:rsidP="00184763">
            <w:pPr>
              <w:rPr>
                <w:rFonts w:ascii="QuaySansITCTT" w:hAnsi="QuaySansITCTT"/>
              </w:rPr>
            </w:pPr>
            <w:r w:rsidRPr="007A6FFE">
              <w:rPr>
                <w:rFonts w:ascii="Times New Roman" w:hAnsi="Times New Roman" w:cs="Times New Roman"/>
                <w:sz w:val="20"/>
                <w:szCs w:val="20"/>
              </w:rPr>
              <w:t>Fax: 02941/765-65</w:t>
            </w:r>
          </w:p>
        </w:tc>
        <w:tc>
          <w:tcPr>
            <w:tcW w:w="1701" w:type="dxa"/>
            <w:vAlign w:val="center"/>
          </w:tcPr>
          <w:p w:rsidR="00184763" w:rsidRPr="007A6FFE" w:rsidRDefault="00184763" w:rsidP="00184763">
            <w:pPr>
              <w:rPr>
                <w:rFonts w:ascii="Times New Roman" w:hAnsi="Times New Roman" w:cs="Times New Roman"/>
              </w:rPr>
            </w:pPr>
          </w:p>
          <w:p w:rsidR="000D2493" w:rsidRPr="007A6FFE" w:rsidRDefault="000D2493" w:rsidP="00184763">
            <w:pPr>
              <w:rPr>
                <w:rFonts w:ascii="Times New Roman" w:hAnsi="Times New Roman" w:cs="Times New Roman"/>
              </w:rPr>
            </w:pPr>
          </w:p>
          <w:p w:rsidR="00184763" w:rsidRPr="007A6FFE" w:rsidRDefault="00184763" w:rsidP="00184763">
            <w:pPr>
              <w:rPr>
                <w:rFonts w:ascii="Times New Roman" w:hAnsi="Times New Roman" w:cs="Times New Roman"/>
                <w:sz w:val="20"/>
                <w:szCs w:val="20"/>
              </w:rPr>
            </w:pPr>
            <w:r w:rsidRPr="007A6FFE">
              <w:rPr>
                <w:rFonts w:ascii="Times New Roman" w:hAnsi="Times New Roman" w:cs="Times New Roman"/>
                <w:sz w:val="20"/>
                <w:szCs w:val="20"/>
              </w:rPr>
              <w:t>Ostenfeldmark 16</w:t>
            </w:r>
          </w:p>
          <w:p w:rsidR="00184763" w:rsidRPr="007A6FFE" w:rsidRDefault="00184763" w:rsidP="00184763">
            <w:pPr>
              <w:rPr>
                <w:rFonts w:ascii="Times New Roman" w:hAnsi="Times New Roman" w:cs="Times New Roman"/>
                <w:sz w:val="20"/>
                <w:szCs w:val="20"/>
              </w:rPr>
            </w:pPr>
            <w:r w:rsidRPr="007A6FFE">
              <w:rPr>
                <w:rFonts w:ascii="Times New Roman" w:hAnsi="Times New Roman" w:cs="Times New Roman"/>
                <w:sz w:val="20"/>
                <w:szCs w:val="20"/>
              </w:rPr>
              <w:t>D-59557 Lippstadt</w:t>
            </w:r>
          </w:p>
          <w:p w:rsidR="00184763" w:rsidRPr="007A6FFE" w:rsidRDefault="00184763" w:rsidP="00184763">
            <w:pPr>
              <w:rPr>
                <w:rFonts w:ascii="Times New Roman" w:hAnsi="Times New Roman" w:cs="Times New Roman"/>
              </w:rPr>
            </w:pPr>
            <w:r w:rsidRPr="007A6FFE">
              <w:rPr>
                <w:rFonts w:ascii="Times New Roman" w:hAnsi="Times New Roman" w:cs="Times New Roman"/>
                <w:sz w:val="20"/>
                <w:szCs w:val="20"/>
              </w:rPr>
              <w:t>www.conec.com</w:t>
            </w:r>
          </w:p>
        </w:tc>
        <w:tc>
          <w:tcPr>
            <w:tcW w:w="3716" w:type="dxa"/>
            <w:vAlign w:val="center"/>
          </w:tcPr>
          <w:p w:rsidR="00184763" w:rsidRPr="007727E9" w:rsidRDefault="00E94F6C" w:rsidP="00184763">
            <w:pPr>
              <w:pStyle w:val="berschrift2"/>
              <w:rPr>
                <w:rFonts w:ascii="QuaySansITCTT" w:hAnsi="QuaySansITCTT"/>
              </w:rPr>
            </w:pPr>
            <w:r>
              <w:rPr>
                <w:rFonts w:ascii="QuaySansITCTT" w:hAnsi="QuaySansITCTT"/>
                <w:noProof/>
                <w:lang w:bidi="ar-SA"/>
              </w:rPr>
              <w:drawing>
                <wp:inline distT="0" distB="0" distL="0" distR="0" wp14:anchorId="20D2D711" wp14:editId="5391776C">
                  <wp:extent cx="1371600" cy="518160"/>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1600" cy="518160"/>
                          </a:xfrm>
                          <a:prstGeom prst="rect">
                            <a:avLst/>
                          </a:prstGeom>
                          <a:noFill/>
                        </pic:spPr>
                      </pic:pic>
                    </a:graphicData>
                  </a:graphic>
                </wp:inline>
              </w:drawing>
            </w:r>
            <w:r w:rsidR="00184763" w:rsidRPr="007727E9">
              <w:rPr>
                <w:rFonts w:ascii="QuaySansITCTT" w:hAnsi="QuaySansITCTT"/>
              </w:rPr>
              <w:t xml:space="preserve"> </w:t>
            </w:r>
          </w:p>
        </w:tc>
      </w:tr>
    </w:tbl>
    <w:p w:rsidR="000D62D2" w:rsidRPr="000D62D2" w:rsidRDefault="000D62D2" w:rsidP="000D62D2">
      <w:pPr>
        <w:rPr>
          <w:sz w:val="20"/>
          <w:szCs w:val="20"/>
        </w:rPr>
      </w:pPr>
    </w:p>
    <w:p w:rsidR="000C1C2C" w:rsidRPr="00D735BE" w:rsidRDefault="00945592" w:rsidP="00D735BE">
      <w:pPr>
        <w:rPr>
          <w:rFonts w:ascii="Times New Roman" w:hAnsi="Times New Roman" w:cs="Times New Roman"/>
          <w:sz w:val="56"/>
          <w:szCs w:val="56"/>
        </w:rPr>
      </w:pPr>
      <w:r>
        <w:rPr>
          <w:rFonts w:ascii="Times New Roman" w:hAnsi="Times New Roman" w:cs="Times New Roman"/>
          <w:sz w:val="56"/>
          <w:szCs w:val="56"/>
        </w:rPr>
        <w:t xml:space="preserve">Pressemitteilung </w:t>
      </w:r>
      <w:r w:rsidR="000D118C">
        <w:rPr>
          <w:rFonts w:ascii="Times New Roman" w:hAnsi="Times New Roman" w:cs="Times New Roman"/>
          <w:sz w:val="56"/>
          <w:szCs w:val="56"/>
        </w:rPr>
        <w:t>1.03</w:t>
      </w:r>
      <w:r w:rsidR="004B0F95">
        <w:rPr>
          <w:rFonts w:ascii="Times New Roman" w:hAnsi="Times New Roman" w:cs="Times New Roman"/>
          <w:sz w:val="56"/>
          <w:szCs w:val="56"/>
        </w:rPr>
        <w:t>/2020</w:t>
      </w:r>
    </w:p>
    <w:p w:rsidR="00D60301" w:rsidRDefault="006C6AC6" w:rsidP="00D60301">
      <w:pPr>
        <w:pStyle w:val="berschrift3"/>
        <w:ind w:left="720" w:hanging="720"/>
        <w:rPr>
          <w:rFonts w:ascii="Times New Roman" w:hAnsi="Times New Roman"/>
          <w:sz w:val="19"/>
          <w:szCs w:val="19"/>
        </w:rPr>
      </w:pPr>
      <w:r w:rsidRPr="007A6FFE">
        <w:rPr>
          <w:rFonts w:ascii="Times New Roman" w:hAnsi="Times New Roman"/>
          <w:color w:val="auto"/>
          <w:sz w:val="22"/>
          <w:szCs w:val="22"/>
        </w:rPr>
        <w:t>Titel:</w:t>
      </w:r>
      <w:r w:rsidR="00923477">
        <w:rPr>
          <w:rFonts w:ascii="Times New Roman" w:hAnsi="Times New Roman"/>
          <w:color w:val="auto"/>
          <w:sz w:val="22"/>
          <w:szCs w:val="22"/>
        </w:rPr>
        <w:tab/>
      </w:r>
      <w:r w:rsidR="002F52B5">
        <w:rPr>
          <w:rFonts w:ascii="Times New Roman" w:hAnsi="Times New Roman"/>
          <w:sz w:val="19"/>
          <w:szCs w:val="19"/>
        </w:rPr>
        <w:t xml:space="preserve">CONEC M12 </w:t>
      </w:r>
      <w:r w:rsidR="00AA7726">
        <w:rPr>
          <w:rFonts w:ascii="Times New Roman" w:hAnsi="Times New Roman"/>
          <w:sz w:val="19"/>
          <w:szCs w:val="19"/>
        </w:rPr>
        <w:t xml:space="preserve">Steckverbinder Serie mit </w:t>
      </w:r>
      <w:r w:rsidR="002F52B5">
        <w:rPr>
          <w:rFonts w:ascii="Times New Roman" w:hAnsi="Times New Roman"/>
          <w:sz w:val="19"/>
          <w:szCs w:val="19"/>
        </w:rPr>
        <w:t>Bajonett-Schnellverriegelung</w:t>
      </w:r>
      <w:r w:rsidR="000D118C">
        <w:rPr>
          <w:rFonts w:ascii="Times New Roman" w:hAnsi="Times New Roman"/>
          <w:sz w:val="19"/>
          <w:szCs w:val="19"/>
        </w:rPr>
        <w:t>,</w:t>
      </w:r>
      <w:r w:rsidR="002F52B5">
        <w:rPr>
          <w:rFonts w:ascii="Times New Roman" w:hAnsi="Times New Roman"/>
          <w:sz w:val="19"/>
          <w:szCs w:val="19"/>
        </w:rPr>
        <w:t xml:space="preserve"> komfortabel und zuverlässig </w:t>
      </w:r>
    </w:p>
    <w:p w:rsidR="00DC716B" w:rsidRPr="00DC716B" w:rsidRDefault="00DC716B" w:rsidP="00DC716B"/>
    <w:p w:rsidR="00E86B9A" w:rsidRDefault="00D10F56" w:rsidP="002967BF">
      <w:pPr>
        <w:jc w:val="both"/>
        <w:rPr>
          <w:sz w:val="16"/>
          <w:szCs w:val="16"/>
        </w:rPr>
      </w:pPr>
      <w:r>
        <w:rPr>
          <w:noProof/>
          <w:sz w:val="16"/>
          <w:szCs w:val="16"/>
          <w:lang w:bidi="ar-SA"/>
        </w:rPr>
        <w:drawing>
          <wp:inline distT="0" distB="0" distL="0" distR="0" wp14:anchorId="3098DEE1" wp14:editId="73AB3447">
            <wp:extent cx="5291676" cy="2221199"/>
            <wp:effectExtent l="19050" t="19050" r="23495" b="27305"/>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ssebild_Serie_konfektionierbar_schma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91676" cy="2221199"/>
                    </a:xfrm>
                    <a:prstGeom prst="rect">
                      <a:avLst/>
                    </a:prstGeom>
                    <a:ln w="3175">
                      <a:solidFill>
                        <a:schemeClr val="accent1"/>
                      </a:solidFill>
                    </a:ln>
                  </pic:spPr>
                </pic:pic>
              </a:graphicData>
            </a:graphic>
          </wp:inline>
        </w:drawing>
      </w:r>
    </w:p>
    <w:p w:rsidR="00304FE5" w:rsidRDefault="00D10F56" w:rsidP="002967BF">
      <w:pPr>
        <w:jc w:val="both"/>
        <w:rPr>
          <w:sz w:val="16"/>
          <w:szCs w:val="16"/>
        </w:rPr>
      </w:pPr>
      <w:r>
        <w:rPr>
          <w:noProof/>
          <w:lang w:bidi="ar-SA"/>
        </w:rPr>
        <mc:AlternateContent>
          <mc:Choice Requires="wps">
            <w:drawing>
              <wp:anchor distT="0" distB="0" distL="114300" distR="114300" simplePos="0" relativeHeight="251673600" behindDoc="0" locked="0" layoutInCell="1" allowOverlap="1" wp14:anchorId="6950179C" wp14:editId="40A69C08">
                <wp:simplePos x="0" y="0"/>
                <wp:positionH relativeFrom="column">
                  <wp:posOffset>-78105</wp:posOffset>
                </wp:positionH>
                <wp:positionV relativeFrom="paragraph">
                  <wp:posOffset>18034</wp:posOffset>
                </wp:positionV>
                <wp:extent cx="4700270" cy="274320"/>
                <wp:effectExtent l="0" t="0" r="0" b="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0270" cy="27432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6D7588" w:rsidRPr="00175C4D" w:rsidRDefault="006D7588" w:rsidP="006D7588">
                            <w:pPr>
                              <w:tabs>
                                <w:tab w:val="left" w:pos="851"/>
                              </w:tabs>
                              <w:ind w:left="851" w:hanging="851"/>
                              <w:rPr>
                                <w:rFonts w:ascii="Times New Roman" w:hAnsi="Times New Roman" w:cs="Times New Roman"/>
                              </w:rPr>
                            </w:pPr>
                            <w:r w:rsidRPr="00175C4D">
                              <w:rPr>
                                <w:rFonts w:ascii="Times New Roman" w:hAnsi="Times New Roman" w:cs="Times New Roman"/>
                                <w:b/>
                              </w:rPr>
                              <w:t>Bildtext:</w:t>
                            </w:r>
                            <w:r w:rsidR="00555203">
                              <w:rPr>
                                <w:rFonts w:ascii="Times New Roman" w:hAnsi="Times New Roman" w:cs="Times New Roman"/>
                              </w:rPr>
                              <w:tab/>
                              <w:t xml:space="preserve"> </w:t>
                            </w:r>
                            <w:r w:rsidR="002F52B5">
                              <w:rPr>
                                <w:rFonts w:ascii="Times New Roman" w:hAnsi="Times New Roman" w:cs="Times New Roman"/>
                              </w:rPr>
                              <w:t xml:space="preserve">M12 Steckverbinder mit Bajonett-Schnellverriegelung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feld 5" o:spid="_x0000_s1026" type="#_x0000_t202" style="position:absolute;left:0;text-align:left;margin-left:-6.15pt;margin-top:1.4pt;width:370.1pt;height:21.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" filled="f" stroked="f">
                <v:textbox>
                  <w:txbxContent>
                    <w:p w:rsidR="006D7588" w:rsidRPr="00175C4D" w:rsidRDefault="006D7588" w:rsidP="006D7588">
                      <w:pPr>
                        <w:tabs>
                          <w:tab w:val="left" w:pos="851"/>
                        </w:tabs>
                        <w:ind w:left="851" w:hanging="851"/>
                        <w:rPr>
                          <w:rFonts w:ascii="Times New Roman" w:hAnsi="Times New Roman" w:cs="Times New Roman"/>
                        </w:rPr>
                      </w:pPr>
                      <w:r w:rsidRPr="00175C4D">
                        <w:rPr>
                          <w:rFonts w:ascii="Times New Roman" w:hAnsi="Times New Roman" w:cs="Times New Roman"/>
                          <w:b/>
                        </w:rPr>
                        <w:t>Bildtext:</w:t>
                      </w:r>
                      <w:r w:rsidR="00555203">
                        <w:rPr>
                          <w:rFonts w:ascii="Times New Roman" w:hAnsi="Times New Roman" w:cs="Times New Roman"/>
                        </w:rPr>
                        <w:tab/>
                        <w:t xml:space="preserve"> </w:t>
                      </w:r>
                      <w:r w:rsidR="002F52B5">
                        <w:rPr>
                          <w:rFonts w:ascii="Times New Roman" w:hAnsi="Times New Roman" w:cs="Times New Roman"/>
                        </w:rPr>
                        <w:t xml:space="preserve">M12 Steckverbinder mit Bajonett-Schnellverriegelung </w:t>
                      </w:r>
                    </w:p>
                  </w:txbxContent>
                </v:textbox>
              </v:shape>
            </w:pict>
          </mc:Fallback>
        </mc:AlternateContent>
      </w:r>
      <w:r w:rsidR="00304FE5">
        <w:rPr>
          <w:noProof/>
          <w:sz w:val="16"/>
          <w:szCs w:val="16"/>
          <w:lang w:bidi="ar-SA"/>
        </w:rPr>
        <w:drawing>
          <wp:inline distT="0" distB="0" distL="0" distR="0" wp14:anchorId="627D9CA1" wp14:editId="07EEA582">
            <wp:extent cx="774065" cy="201295"/>
            <wp:effectExtent l="0" t="0" r="0" b="8255"/>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74065" cy="201295"/>
                    </a:xfrm>
                    <a:prstGeom prst="rect">
                      <a:avLst/>
                    </a:prstGeom>
                    <a:noFill/>
                    <a:ln>
                      <a:noFill/>
                    </a:ln>
                  </pic:spPr>
                </pic:pic>
              </a:graphicData>
            </a:graphic>
          </wp:inline>
        </w:drawing>
      </w:r>
      <w:r w:rsidR="00304FE5" w:rsidRPr="00304FE5">
        <w:rPr>
          <w:sz w:val="16"/>
          <w:szCs w:val="16"/>
        </w:rPr>
        <w:t xml:space="preserve"> </w:t>
      </w:r>
    </w:p>
    <w:p w:rsidR="002F52B5" w:rsidRDefault="002F52B5" w:rsidP="002F52B5">
      <w:pPr>
        <w:jc w:val="both"/>
        <w:rPr>
          <w:rFonts w:ascii="Times New Roman" w:hAnsi="Times New Roman" w:cs="Times New Roman"/>
          <w:sz w:val="20"/>
          <w:szCs w:val="20"/>
        </w:rPr>
      </w:pPr>
    </w:p>
    <w:p w:rsidR="00952838" w:rsidRPr="00952838" w:rsidRDefault="00952838" w:rsidP="00952838">
      <w:pPr>
        <w:jc w:val="both"/>
        <w:rPr>
          <w:rFonts w:ascii="Times New Roman" w:hAnsi="Times New Roman" w:cs="Times New Roman"/>
          <w:sz w:val="20"/>
          <w:szCs w:val="20"/>
        </w:rPr>
      </w:pPr>
      <w:r w:rsidRPr="00952838">
        <w:rPr>
          <w:rFonts w:ascii="Times New Roman" w:hAnsi="Times New Roman" w:cs="Times New Roman"/>
          <w:sz w:val="20"/>
          <w:szCs w:val="20"/>
        </w:rPr>
        <w:t>Die Serie CONEC Steckverbinder mit Bajonett-Schnellverrieglung ermöglicht ein sicheres und schnelles Verriegeln selbst in schwer erreichbaren und/oder nicht einsehbaren Bereichen. Mit dem „Drei-Punkt“ Bajonett-Verschluss ist es möglich, die Verbindung mit einer 90 ° Drehung per Hand zu verriegeln. Man erhält ein direktes taktiles und akustisches Feedback, sobald der Stecker verriegelt ist. Die Steckverbinder sind in Anlehnung an den Normentwurf IEC CD 61076-2-011/Ed1 ausgelegt.</w:t>
      </w:r>
    </w:p>
    <w:p w:rsidR="00952838" w:rsidRPr="00952838" w:rsidRDefault="00952838" w:rsidP="00952838">
      <w:pPr>
        <w:jc w:val="both"/>
        <w:rPr>
          <w:rFonts w:ascii="Times New Roman" w:hAnsi="Times New Roman" w:cs="Times New Roman"/>
          <w:sz w:val="20"/>
          <w:szCs w:val="20"/>
        </w:rPr>
      </w:pPr>
      <w:r w:rsidRPr="00952838">
        <w:rPr>
          <w:rFonts w:ascii="Times New Roman" w:hAnsi="Times New Roman" w:cs="Times New Roman"/>
          <w:sz w:val="20"/>
          <w:szCs w:val="20"/>
        </w:rPr>
        <w:t>Um die mechanischen Anforderungen in Bezug auf Dichtigkeit gegenüber Stäuben und flüssigen Medien im Industrieumfeld zu erfüllen, wird bei der neuen M12 Bajonett Variante von CONEC kein zusätzliches Werkzeug benötigt. Im verriegelten Zustand werden die Schutzgrade IP65, IP67 und IP69K erfüllt.</w:t>
      </w:r>
    </w:p>
    <w:p w:rsidR="00952838" w:rsidRPr="00952838" w:rsidRDefault="00952838" w:rsidP="00952838">
      <w:pPr>
        <w:jc w:val="both"/>
        <w:rPr>
          <w:rFonts w:ascii="Times New Roman" w:hAnsi="Times New Roman" w:cs="Times New Roman"/>
          <w:sz w:val="20"/>
          <w:szCs w:val="20"/>
        </w:rPr>
      </w:pPr>
    </w:p>
    <w:p w:rsidR="00952838" w:rsidRPr="00952838" w:rsidRDefault="00952838" w:rsidP="00952838">
      <w:pPr>
        <w:jc w:val="both"/>
        <w:rPr>
          <w:rFonts w:ascii="Times New Roman" w:hAnsi="Times New Roman" w:cs="Times New Roman"/>
          <w:sz w:val="20"/>
          <w:szCs w:val="20"/>
        </w:rPr>
      </w:pPr>
      <w:r w:rsidRPr="00952838">
        <w:rPr>
          <w:rFonts w:ascii="Times New Roman" w:hAnsi="Times New Roman" w:cs="Times New Roman"/>
          <w:sz w:val="20"/>
          <w:szCs w:val="20"/>
        </w:rPr>
        <w:t>Darüber hinaus ist die neue Serie Schock- und Vibrationsfest gemäß der Bahnanforderung IEC 61373:2010, Klasse 1B. Die CONEC Bajonett-Verriegelungsvariante bietet dem Anwender damit eine vereinfachte Handhabung und gleichzeitig eine sichere Übertragung von Signalen und Daten.</w:t>
      </w:r>
    </w:p>
    <w:p w:rsidR="00952838" w:rsidRPr="00952838" w:rsidRDefault="00952838" w:rsidP="00952838">
      <w:pPr>
        <w:jc w:val="both"/>
        <w:rPr>
          <w:rFonts w:ascii="Times New Roman" w:hAnsi="Times New Roman" w:cs="Times New Roman"/>
          <w:sz w:val="20"/>
          <w:szCs w:val="20"/>
        </w:rPr>
      </w:pPr>
    </w:p>
    <w:p w:rsidR="00952838" w:rsidRPr="00952838" w:rsidRDefault="00952838" w:rsidP="00952838">
      <w:pPr>
        <w:jc w:val="both"/>
        <w:rPr>
          <w:rFonts w:ascii="Times New Roman" w:hAnsi="Times New Roman" w:cs="Times New Roman"/>
          <w:sz w:val="20"/>
          <w:szCs w:val="20"/>
        </w:rPr>
      </w:pPr>
      <w:r w:rsidRPr="00952838">
        <w:rPr>
          <w:rFonts w:ascii="Times New Roman" w:hAnsi="Times New Roman" w:cs="Times New Roman"/>
          <w:sz w:val="20"/>
          <w:szCs w:val="20"/>
        </w:rPr>
        <w:t>Die Kupplungsflansch–Varianten mit direktem Leiterplattenanschluss sind zudem mit einem Innengewinde im Steckbereich ausgestattet und gewährleisten somit eine 100 %</w:t>
      </w:r>
      <w:proofErr w:type="spellStart"/>
      <w:r w:rsidRPr="00952838">
        <w:rPr>
          <w:rFonts w:ascii="Times New Roman" w:hAnsi="Times New Roman" w:cs="Times New Roman"/>
          <w:sz w:val="20"/>
          <w:szCs w:val="20"/>
        </w:rPr>
        <w:t>tige</w:t>
      </w:r>
      <w:proofErr w:type="spellEnd"/>
      <w:r w:rsidRPr="00952838">
        <w:rPr>
          <w:rFonts w:ascii="Times New Roman" w:hAnsi="Times New Roman" w:cs="Times New Roman"/>
          <w:sz w:val="20"/>
          <w:szCs w:val="20"/>
        </w:rPr>
        <w:t xml:space="preserve"> Rückwärtskompatibilität mit Standard-M12 Steckverbindern. Somit können neue Systeme ohne Bedenken geräteseitig mit dem M12 Bajonett ausgestattet werden.</w:t>
      </w:r>
    </w:p>
    <w:p w:rsidR="00450833" w:rsidRDefault="00952838" w:rsidP="00952838">
      <w:pPr>
        <w:jc w:val="both"/>
        <w:rPr>
          <w:rFonts w:ascii="Times New Roman" w:hAnsi="Times New Roman" w:cs="Times New Roman"/>
          <w:sz w:val="20"/>
          <w:szCs w:val="20"/>
        </w:rPr>
      </w:pPr>
      <w:r w:rsidRPr="00952838">
        <w:rPr>
          <w:rFonts w:ascii="Times New Roman" w:hAnsi="Times New Roman" w:cs="Times New Roman"/>
          <w:sz w:val="20"/>
          <w:szCs w:val="20"/>
        </w:rPr>
        <w:t>Als Standard wird die M12 Bajonett-Serie in den Codierungen A und D vorgestellt. Die Printflansche stehen in axialer und gewinkelter Form für die Hinterwandmontage und einer Paneldicke von 2,2 mm zur Verfügung.</w:t>
      </w:r>
    </w:p>
    <w:p w:rsidR="006E0B5B" w:rsidRDefault="006E0B5B" w:rsidP="006E0B5B">
      <w:pPr>
        <w:jc w:val="both"/>
        <w:rPr>
          <w:rFonts w:ascii="Times New Roman" w:hAnsi="Times New Roman" w:cs="Times New Roman"/>
          <w:sz w:val="20"/>
          <w:szCs w:val="20"/>
        </w:rPr>
      </w:pPr>
      <w:r w:rsidRPr="002F52B5">
        <w:rPr>
          <w:rFonts w:ascii="Times New Roman" w:hAnsi="Times New Roman" w:cs="Times New Roman"/>
          <w:sz w:val="20"/>
          <w:szCs w:val="20"/>
        </w:rPr>
        <w:t>Andere Codierungen können auf Anfrage angeboten werden.</w:t>
      </w:r>
    </w:p>
    <w:p w:rsidR="008D21DB" w:rsidRDefault="008D21DB" w:rsidP="006E0B5B">
      <w:pPr>
        <w:jc w:val="both"/>
        <w:rPr>
          <w:rFonts w:ascii="Times New Roman" w:hAnsi="Times New Roman" w:cs="Times New Roman"/>
          <w:sz w:val="20"/>
          <w:szCs w:val="20"/>
        </w:rPr>
      </w:pPr>
    </w:p>
    <w:p w:rsidR="00C52A1F" w:rsidRDefault="00C90836" w:rsidP="00E60680">
      <w:pPr>
        <w:jc w:val="both"/>
        <w:rPr>
          <w:rFonts w:ascii="Times New Roman" w:hAnsi="Times New Roman" w:cs="Times New Roman"/>
          <w:sz w:val="20"/>
          <w:szCs w:val="20"/>
        </w:rPr>
      </w:pPr>
      <w:r w:rsidRPr="007E7029">
        <w:rPr>
          <w:rFonts w:ascii="Times New Roman" w:hAnsi="Times New Roman" w:cs="Times New Roman"/>
          <w:noProof/>
          <w:color w:val="060606"/>
          <w:spacing w:val="0"/>
          <w:sz w:val="22"/>
          <w:szCs w:val="22"/>
          <w:lang w:bidi="ar-SA"/>
        </w:rPr>
        <mc:AlternateContent>
          <mc:Choice Requires="wps">
            <w:drawing>
              <wp:anchor distT="0" distB="0" distL="114300" distR="114300" simplePos="0" relativeHeight="251677696" behindDoc="0" locked="0" layoutInCell="1" allowOverlap="1" wp14:anchorId="32B61542" wp14:editId="0E5A48CA">
                <wp:simplePos x="0" y="0"/>
                <wp:positionH relativeFrom="column">
                  <wp:posOffset>3267075</wp:posOffset>
                </wp:positionH>
                <wp:positionV relativeFrom="paragraph">
                  <wp:posOffset>42545</wp:posOffset>
                </wp:positionV>
                <wp:extent cx="2486025" cy="1676400"/>
                <wp:effectExtent l="0" t="0" r="28575" b="19050"/>
                <wp:wrapNone/>
                <wp:docPr id="4" name="Textfeld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6025" cy="1676400"/>
                        </a:xfrm>
                        <a:prstGeom prst="rect">
                          <a:avLst/>
                        </a:prstGeom>
                        <a:solidFill>
                          <a:srgbClr val="FFFFFF"/>
                        </a:solidFill>
                        <a:ln w="9525">
                          <a:solidFill>
                            <a:schemeClr val="accent1">
                              <a:lumMod val="60000"/>
                              <a:lumOff val="40000"/>
                            </a:schemeClr>
                          </a:solidFill>
                          <a:miter lim="800000"/>
                          <a:headEnd/>
                          <a:tailEnd/>
                        </a:ln>
                      </wps:spPr>
                      <wps:txbx>
                        <w:txbxContent>
                          <w:p w:rsidR="00C90836" w:rsidRDefault="00C90836" w:rsidP="00C90836">
                            <w:pPr>
                              <w:rPr>
                                <w:rFonts w:ascii="Times New Roman" w:hAnsi="Times New Roman" w:cs="Times New Roman"/>
                                <w:b/>
                                <w:color w:val="365F91" w:themeColor="accent1" w:themeShade="BF"/>
                                <w:sz w:val="20"/>
                                <w:szCs w:val="20"/>
                                <w:u w:val="single"/>
                              </w:rPr>
                            </w:pPr>
                            <w:r>
                              <w:rPr>
                                <w:rFonts w:ascii="Times New Roman" w:hAnsi="Times New Roman" w:cs="Times New Roman"/>
                                <w:b/>
                                <w:color w:val="365F91" w:themeColor="accent1" w:themeShade="BF"/>
                                <w:sz w:val="20"/>
                                <w:szCs w:val="20"/>
                                <w:u w:val="single"/>
                              </w:rPr>
                              <w:t>Anwendungsfelder</w:t>
                            </w:r>
                            <w:r w:rsidR="00152CB3" w:rsidRPr="007A6FFE">
                              <w:rPr>
                                <w:rFonts w:ascii="Times New Roman" w:hAnsi="Times New Roman" w:cs="Times New Roman"/>
                                <w:b/>
                                <w:color w:val="365F91" w:themeColor="accent1" w:themeShade="BF"/>
                                <w:sz w:val="20"/>
                                <w:szCs w:val="20"/>
                                <w:u w:val="single"/>
                              </w:rPr>
                              <w:t>:</w:t>
                            </w:r>
                          </w:p>
                          <w:p w:rsidR="00C90836" w:rsidRPr="00C90836" w:rsidRDefault="00C90836" w:rsidP="00C90836">
                            <w:pPr>
                              <w:pStyle w:val="Listenabsatz"/>
                              <w:numPr>
                                <w:ilvl w:val="0"/>
                                <w:numId w:val="7"/>
                              </w:numPr>
                              <w:rPr>
                                <w:rFonts w:ascii="Times New Roman" w:hAnsi="Times New Roman" w:cs="Times New Roman"/>
                              </w:rPr>
                            </w:pPr>
                            <w:r w:rsidRPr="00C90836">
                              <w:rPr>
                                <w:rFonts w:ascii="Times New Roman" w:hAnsi="Times New Roman" w:cs="Times New Roman"/>
                              </w:rPr>
                              <w:t>Automatisierungstechnik</w:t>
                            </w:r>
                          </w:p>
                          <w:p w:rsidR="00C90836" w:rsidRPr="00C90836" w:rsidRDefault="00C90836" w:rsidP="00C90836">
                            <w:pPr>
                              <w:pStyle w:val="Listenabsatz"/>
                              <w:numPr>
                                <w:ilvl w:val="0"/>
                                <w:numId w:val="7"/>
                              </w:numPr>
                              <w:rPr>
                                <w:rFonts w:ascii="Times New Roman" w:hAnsi="Times New Roman" w:cs="Times New Roman"/>
                              </w:rPr>
                            </w:pPr>
                            <w:r w:rsidRPr="00C90836">
                              <w:rPr>
                                <w:rFonts w:ascii="Times New Roman" w:hAnsi="Times New Roman" w:cs="Times New Roman"/>
                              </w:rPr>
                              <w:t>Antriebstechnik</w:t>
                            </w:r>
                          </w:p>
                          <w:p w:rsidR="00C90836" w:rsidRPr="00C90836" w:rsidRDefault="00C90836" w:rsidP="00C90836">
                            <w:pPr>
                              <w:pStyle w:val="Listenabsatz"/>
                              <w:numPr>
                                <w:ilvl w:val="0"/>
                                <w:numId w:val="7"/>
                              </w:numPr>
                              <w:rPr>
                                <w:rFonts w:ascii="Times New Roman" w:hAnsi="Times New Roman" w:cs="Times New Roman"/>
                              </w:rPr>
                            </w:pPr>
                            <w:r w:rsidRPr="00C90836">
                              <w:rPr>
                                <w:rFonts w:ascii="Times New Roman" w:hAnsi="Times New Roman" w:cs="Times New Roman"/>
                              </w:rPr>
                              <w:t>Gehäuse- und Geräteanschluss</w:t>
                            </w:r>
                          </w:p>
                          <w:p w:rsidR="00C90836" w:rsidRPr="00C90836" w:rsidRDefault="00C90836" w:rsidP="00C90836">
                            <w:pPr>
                              <w:pStyle w:val="Listenabsatz"/>
                              <w:numPr>
                                <w:ilvl w:val="0"/>
                                <w:numId w:val="7"/>
                              </w:numPr>
                              <w:rPr>
                                <w:rFonts w:ascii="Times New Roman" w:hAnsi="Times New Roman" w:cs="Times New Roman"/>
                              </w:rPr>
                            </w:pPr>
                            <w:r w:rsidRPr="00C90836">
                              <w:rPr>
                                <w:rFonts w:ascii="Times New Roman" w:hAnsi="Times New Roman" w:cs="Times New Roman"/>
                              </w:rPr>
                              <w:t>Maschinenbau</w:t>
                            </w:r>
                          </w:p>
                          <w:p w:rsidR="00C90836" w:rsidRPr="00C90836" w:rsidRDefault="00C90836" w:rsidP="00C90836">
                            <w:pPr>
                              <w:pStyle w:val="Listenabsatz"/>
                              <w:numPr>
                                <w:ilvl w:val="0"/>
                                <w:numId w:val="7"/>
                              </w:numPr>
                              <w:rPr>
                                <w:rFonts w:ascii="Times New Roman" w:hAnsi="Times New Roman" w:cs="Times New Roman"/>
                              </w:rPr>
                            </w:pPr>
                            <w:r w:rsidRPr="00C90836">
                              <w:rPr>
                                <w:rFonts w:ascii="Times New Roman" w:hAnsi="Times New Roman" w:cs="Times New Roman"/>
                              </w:rPr>
                              <w:t>Industrielle Schnittstellen</w:t>
                            </w:r>
                          </w:p>
                          <w:p w:rsidR="00C90836" w:rsidRPr="00C90836" w:rsidRDefault="00C90836" w:rsidP="00C90836">
                            <w:pPr>
                              <w:pStyle w:val="Listenabsatz"/>
                              <w:numPr>
                                <w:ilvl w:val="0"/>
                                <w:numId w:val="7"/>
                              </w:numPr>
                              <w:rPr>
                                <w:rFonts w:ascii="Times New Roman" w:hAnsi="Times New Roman" w:cs="Times New Roman"/>
                              </w:rPr>
                            </w:pPr>
                            <w:r w:rsidRPr="00C90836">
                              <w:rPr>
                                <w:rFonts w:ascii="Times New Roman" w:hAnsi="Times New Roman" w:cs="Times New Roman"/>
                              </w:rPr>
                              <w:t>Kommunikationstechnik</w:t>
                            </w:r>
                          </w:p>
                          <w:p w:rsidR="00C90836" w:rsidRPr="00C90836" w:rsidRDefault="00C90836" w:rsidP="00C90836">
                            <w:pPr>
                              <w:pStyle w:val="Listenabsatz"/>
                              <w:numPr>
                                <w:ilvl w:val="0"/>
                                <w:numId w:val="7"/>
                              </w:numPr>
                              <w:rPr>
                                <w:rFonts w:ascii="Times New Roman" w:hAnsi="Times New Roman" w:cs="Times New Roman"/>
                              </w:rPr>
                            </w:pPr>
                            <w:r w:rsidRPr="00C90836">
                              <w:rPr>
                                <w:rFonts w:ascii="Times New Roman" w:hAnsi="Times New Roman" w:cs="Times New Roman"/>
                              </w:rPr>
                              <w:t>Sicherheits- und Überwachungssysteme</w:t>
                            </w:r>
                          </w:p>
                          <w:p w:rsidR="00C90836" w:rsidRPr="00C90836" w:rsidRDefault="00C90836" w:rsidP="00C90836">
                            <w:pPr>
                              <w:pStyle w:val="Listenabsatz"/>
                              <w:numPr>
                                <w:ilvl w:val="0"/>
                                <w:numId w:val="7"/>
                              </w:numPr>
                              <w:rPr>
                                <w:rFonts w:ascii="Times New Roman" w:hAnsi="Times New Roman" w:cs="Times New Roman"/>
                              </w:rPr>
                            </w:pPr>
                            <w:r w:rsidRPr="00C90836">
                              <w:rPr>
                                <w:rFonts w:ascii="Times New Roman" w:hAnsi="Times New Roman" w:cs="Times New Roman"/>
                              </w:rPr>
                              <w:t>Land- und Baumaschinen</w:t>
                            </w:r>
                          </w:p>
                          <w:p w:rsidR="00C90836" w:rsidRPr="00C90836" w:rsidRDefault="00C90836" w:rsidP="00C90836">
                            <w:pPr>
                              <w:pStyle w:val="Listenabsatz"/>
                              <w:numPr>
                                <w:ilvl w:val="0"/>
                                <w:numId w:val="7"/>
                              </w:numPr>
                              <w:rPr>
                                <w:rFonts w:ascii="Times New Roman" w:hAnsi="Times New Roman" w:cs="Times New Roman"/>
                                <w:b/>
                                <w:color w:val="365F91" w:themeColor="accent1" w:themeShade="BF"/>
                                <w:sz w:val="20"/>
                                <w:szCs w:val="20"/>
                                <w:u w:val="single"/>
                              </w:rPr>
                            </w:pPr>
                            <w:r w:rsidRPr="00C90836">
                              <w:rPr>
                                <w:rFonts w:ascii="Times New Roman" w:hAnsi="Times New Roman" w:cs="Times New Roman"/>
                              </w:rPr>
                              <w:t>Transportindustrie</w:t>
                            </w:r>
                          </w:p>
                          <w:p w:rsidR="00152CB3" w:rsidRPr="001F57AD" w:rsidRDefault="00152CB3" w:rsidP="00152CB3">
                            <w:pPr>
                              <w:rPr>
                                <w:rFonts w:ascii="Times New Roman" w:hAnsi="Times New Roman" w:cs="Times New Roman"/>
                                <w:b/>
                                <w:color w:val="365F91" w:themeColor="accent1" w:themeShade="BF"/>
                                <w:sz w:val="20"/>
                                <w:szCs w:val="20"/>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feld 4" o:spid="_x0000_s1027" type="#_x0000_t202" style="position:absolute;left:0;text-align:left;margin-left:257.25pt;margin-top:3.35pt;width:195.75pt;height:13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" strokecolor="#95b3d7 [1940]">
                <v:textbox>
                  <w:txbxContent>
                    <w:p w:rsidR="00C90836" w:rsidRDefault="00C90836" w:rsidP="00C90836">
                      <w:pPr>
                        <w:rPr>
                          <w:rFonts w:ascii="Times New Roman" w:hAnsi="Times New Roman" w:cs="Times New Roman"/>
                          <w:b/>
                          <w:color w:val="365F91" w:themeColor="accent1" w:themeShade="BF"/>
                          <w:sz w:val="20"/>
                          <w:szCs w:val="20"/>
                          <w:u w:val="single"/>
                        </w:rPr>
                      </w:pPr>
                      <w:r>
                        <w:rPr>
                          <w:rFonts w:ascii="Times New Roman" w:hAnsi="Times New Roman" w:cs="Times New Roman"/>
                          <w:b/>
                          <w:color w:val="365F91" w:themeColor="accent1" w:themeShade="BF"/>
                          <w:sz w:val="20"/>
                          <w:szCs w:val="20"/>
                          <w:u w:val="single"/>
                        </w:rPr>
                        <w:t>Anwendungsfelder</w:t>
                      </w:r>
                      <w:r w:rsidR="00152CB3" w:rsidRPr="007A6FFE">
                        <w:rPr>
                          <w:rFonts w:ascii="Times New Roman" w:hAnsi="Times New Roman" w:cs="Times New Roman"/>
                          <w:b/>
                          <w:color w:val="365F91" w:themeColor="accent1" w:themeShade="BF"/>
                          <w:sz w:val="20"/>
                          <w:szCs w:val="20"/>
                          <w:u w:val="single"/>
                        </w:rPr>
                        <w:t>:</w:t>
                      </w:r>
                    </w:p>
                    <w:p w:rsidR="00C90836" w:rsidRPr="00C90836" w:rsidRDefault="00C90836" w:rsidP="00C90836">
                      <w:pPr>
                        <w:pStyle w:val="Listenabsatz"/>
                        <w:numPr>
                          <w:ilvl w:val="0"/>
                          <w:numId w:val="7"/>
                        </w:numPr>
                        <w:rPr>
                          <w:rFonts w:ascii="Times New Roman" w:hAnsi="Times New Roman" w:cs="Times New Roman"/>
                        </w:rPr>
                      </w:pPr>
                      <w:r w:rsidRPr="00C90836">
                        <w:rPr>
                          <w:rFonts w:ascii="Times New Roman" w:hAnsi="Times New Roman" w:cs="Times New Roman"/>
                        </w:rPr>
                        <w:t>Automatisierungstechnik</w:t>
                      </w:r>
                    </w:p>
                    <w:p w:rsidR="00C90836" w:rsidRPr="00C90836" w:rsidRDefault="00C90836" w:rsidP="00C90836">
                      <w:pPr>
                        <w:pStyle w:val="Listenabsatz"/>
                        <w:numPr>
                          <w:ilvl w:val="0"/>
                          <w:numId w:val="7"/>
                        </w:numPr>
                        <w:rPr>
                          <w:rFonts w:ascii="Times New Roman" w:hAnsi="Times New Roman" w:cs="Times New Roman"/>
                        </w:rPr>
                      </w:pPr>
                      <w:r w:rsidRPr="00C90836">
                        <w:rPr>
                          <w:rFonts w:ascii="Times New Roman" w:hAnsi="Times New Roman" w:cs="Times New Roman"/>
                        </w:rPr>
                        <w:t>Antriebstechnik</w:t>
                      </w:r>
                    </w:p>
                    <w:p w:rsidR="00C90836" w:rsidRPr="00C90836" w:rsidRDefault="00C90836" w:rsidP="00C90836">
                      <w:pPr>
                        <w:pStyle w:val="Listenabsatz"/>
                        <w:numPr>
                          <w:ilvl w:val="0"/>
                          <w:numId w:val="7"/>
                        </w:numPr>
                        <w:rPr>
                          <w:rFonts w:ascii="Times New Roman" w:hAnsi="Times New Roman" w:cs="Times New Roman"/>
                        </w:rPr>
                      </w:pPr>
                      <w:r w:rsidRPr="00C90836">
                        <w:rPr>
                          <w:rFonts w:ascii="Times New Roman" w:hAnsi="Times New Roman" w:cs="Times New Roman"/>
                        </w:rPr>
                        <w:t>Gehäuse- und Geräteanschluss</w:t>
                      </w:r>
                    </w:p>
                    <w:p w:rsidR="00C90836" w:rsidRPr="00C90836" w:rsidRDefault="00C90836" w:rsidP="00C90836">
                      <w:pPr>
                        <w:pStyle w:val="Listenabsatz"/>
                        <w:numPr>
                          <w:ilvl w:val="0"/>
                          <w:numId w:val="7"/>
                        </w:numPr>
                        <w:rPr>
                          <w:rFonts w:ascii="Times New Roman" w:hAnsi="Times New Roman" w:cs="Times New Roman"/>
                        </w:rPr>
                      </w:pPr>
                      <w:r w:rsidRPr="00C90836">
                        <w:rPr>
                          <w:rFonts w:ascii="Times New Roman" w:hAnsi="Times New Roman" w:cs="Times New Roman"/>
                        </w:rPr>
                        <w:t>Maschinenbau</w:t>
                      </w:r>
                    </w:p>
                    <w:p w:rsidR="00C90836" w:rsidRPr="00C90836" w:rsidRDefault="00C90836" w:rsidP="00C90836">
                      <w:pPr>
                        <w:pStyle w:val="Listenabsatz"/>
                        <w:numPr>
                          <w:ilvl w:val="0"/>
                          <w:numId w:val="7"/>
                        </w:numPr>
                        <w:rPr>
                          <w:rFonts w:ascii="Times New Roman" w:hAnsi="Times New Roman" w:cs="Times New Roman"/>
                        </w:rPr>
                      </w:pPr>
                      <w:r w:rsidRPr="00C90836">
                        <w:rPr>
                          <w:rFonts w:ascii="Times New Roman" w:hAnsi="Times New Roman" w:cs="Times New Roman"/>
                        </w:rPr>
                        <w:t>Industrielle Schnittstellen</w:t>
                      </w:r>
                    </w:p>
                    <w:p w:rsidR="00C90836" w:rsidRPr="00C90836" w:rsidRDefault="00C90836" w:rsidP="00C90836">
                      <w:pPr>
                        <w:pStyle w:val="Listenabsatz"/>
                        <w:numPr>
                          <w:ilvl w:val="0"/>
                          <w:numId w:val="7"/>
                        </w:numPr>
                        <w:rPr>
                          <w:rFonts w:ascii="Times New Roman" w:hAnsi="Times New Roman" w:cs="Times New Roman"/>
                        </w:rPr>
                      </w:pPr>
                      <w:r w:rsidRPr="00C90836">
                        <w:rPr>
                          <w:rFonts w:ascii="Times New Roman" w:hAnsi="Times New Roman" w:cs="Times New Roman"/>
                        </w:rPr>
                        <w:t>Kommunikationstechnik</w:t>
                      </w:r>
                    </w:p>
                    <w:p w:rsidR="00C90836" w:rsidRPr="00C90836" w:rsidRDefault="00C90836" w:rsidP="00C90836">
                      <w:pPr>
                        <w:pStyle w:val="Listenabsatz"/>
                        <w:numPr>
                          <w:ilvl w:val="0"/>
                          <w:numId w:val="7"/>
                        </w:numPr>
                        <w:rPr>
                          <w:rFonts w:ascii="Times New Roman" w:hAnsi="Times New Roman" w:cs="Times New Roman"/>
                        </w:rPr>
                      </w:pPr>
                      <w:r w:rsidRPr="00C90836">
                        <w:rPr>
                          <w:rFonts w:ascii="Times New Roman" w:hAnsi="Times New Roman" w:cs="Times New Roman"/>
                        </w:rPr>
                        <w:t>Sicherheits- und Überwachungssysteme</w:t>
                      </w:r>
                    </w:p>
                    <w:p w:rsidR="00C90836" w:rsidRPr="00C90836" w:rsidRDefault="00C90836" w:rsidP="00C90836">
                      <w:pPr>
                        <w:pStyle w:val="Listenabsatz"/>
                        <w:numPr>
                          <w:ilvl w:val="0"/>
                          <w:numId w:val="7"/>
                        </w:numPr>
                        <w:rPr>
                          <w:rFonts w:ascii="Times New Roman" w:hAnsi="Times New Roman" w:cs="Times New Roman"/>
                        </w:rPr>
                      </w:pPr>
                      <w:r w:rsidRPr="00C90836">
                        <w:rPr>
                          <w:rFonts w:ascii="Times New Roman" w:hAnsi="Times New Roman" w:cs="Times New Roman"/>
                        </w:rPr>
                        <w:t>Land- und Baumaschinen</w:t>
                      </w:r>
                    </w:p>
                    <w:p w:rsidR="00C90836" w:rsidRPr="00C90836" w:rsidRDefault="00C90836" w:rsidP="00C90836">
                      <w:pPr>
                        <w:pStyle w:val="Listenabsatz"/>
                        <w:numPr>
                          <w:ilvl w:val="0"/>
                          <w:numId w:val="7"/>
                        </w:numPr>
                        <w:rPr>
                          <w:rFonts w:ascii="Times New Roman" w:hAnsi="Times New Roman" w:cs="Times New Roman"/>
                          <w:b/>
                          <w:color w:val="365F91" w:themeColor="accent1" w:themeShade="BF"/>
                          <w:sz w:val="20"/>
                          <w:szCs w:val="20"/>
                          <w:u w:val="single"/>
                        </w:rPr>
                      </w:pPr>
                      <w:r w:rsidRPr="00C90836">
                        <w:rPr>
                          <w:rFonts w:ascii="Times New Roman" w:hAnsi="Times New Roman" w:cs="Times New Roman"/>
                        </w:rPr>
                        <w:t>Transportindustrie</w:t>
                      </w:r>
                    </w:p>
                    <w:p w:rsidR="00152CB3" w:rsidRPr="001F57AD" w:rsidRDefault="00152CB3" w:rsidP="00152CB3">
                      <w:pPr>
                        <w:rPr>
                          <w:rFonts w:ascii="Times New Roman" w:hAnsi="Times New Roman" w:cs="Times New Roman"/>
                          <w:b/>
                          <w:color w:val="365F91" w:themeColor="accent1" w:themeShade="BF"/>
                          <w:sz w:val="20"/>
                          <w:szCs w:val="20"/>
                          <w:u w:val="single"/>
                        </w:rPr>
                      </w:pPr>
                    </w:p>
                  </w:txbxContent>
                </v:textbox>
              </v:shape>
            </w:pict>
          </mc:Fallback>
        </mc:AlternateContent>
      </w:r>
      <w:r w:rsidR="00152CB3" w:rsidRPr="007E7029">
        <w:rPr>
          <w:rFonts w:ascii="Times New Roman" w:hAnsi="Times New Roman" w:cs="Times New Roman"/>
          <w:noProof/>
          <w:color w:val="060606"/>
          <w:spacing w:val="0"/>
          <w:sz w:val="22"/>
          <w:szCs w:val="22"/>
          <w:lang w:bidi="ar-SA"/>
        </w:rPr>
        <mc:AlternateContent>
          <mc:Choice Requires="wps">
            <w:drawing>
              <wp:anchor distT="0" distB="0" distL="114300" distR="114300" simplePos="0" relativeHeight="251675648" behindDoc="0" locked="0" layoutInCell="1" allowOverlap="1" wp14:anchorId="1A39FF20" wp14:editId="3DFD1FB4">
                <wp:simplePos x="0" y="0"/>
                <wp:positionH relativeFrom="column">
                  <wp:posOffset>9525</wp:posOffset>
                </wp:positionH>
                <wp:positionV relativeFrom="paragraph">
                  <wp:posOffset>42545</wp:posOffset>
                </wp:positionV>
                <wp:extent cx="3255010" cy="1676400"/>
                <wp:effectExtent l="0" t="0" r="21590" b="19050"/>
                <wp:wrapNone/>
                <wp:docPr id="3" name="Textfeld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5010" cy="1676400"/>
                        </a:xfrm>
                        <a:prstGeom prst="rect">
                          <a:avLst/>
                        </a:prstGeom>
                        <a:solidFill>
                          <a:srgbClr val="FFFFFF"/>
                        </a:solidFill>
                        <a:ln w="9525">
                          <a:solidFill>
                            <a:schemeClr val="accent1">
                              <a:lumMod val="60000"/>
                              <a:lumOff val="40000"/>
                            </a:schemeClr>
                          </a:solidFill>
                          <a:miter lim="800000"/>
                          <a:headEnd/>
                          <a:tailEnd/>
                        </a:ln>
                      </wps:spPr>
                      <wps:txbx>
                        <w:txbxContent>
                          <w:p w:rsidR="00152CB3" w:rsidRPr="00152CB3" w:rsidRDefault="00152CB3" w:rsidP="00152CB3">
                            <w:pPr>
                              <w:rPr>
                                <w:rFonts w:ascii="Times New Roman" w:hAnsi="Times New Roman" w:cs="Times New Roman"/>
                              </w:rPr>
                            </w:pPr>
                            <w:r w:rsidRPr="00152CB3">
                              <w:rPr>
                                <w:rFonts w:ascii="Times New Roman" w:hAnsi="Times New Roman" w:cs="Times New Roman"/>
                                <w:b/>
                                <w:color w:val="365F91" w:themeColor="accent1" w:themeShade="BF"/>
                                <w:sz w:val="20"/>
                                <w:szCs w:val="20"/>
                                <w:u w:val="single"/>
                              </w:rPr>
                              <w:t>Merkmale:</w:t>
                            </w:r>
                          </w:p>
                          <w:p w:rsidR="00152CB3" w:rsidRPr="00152CB3" w:rsidRDefault="00152CB3" w:rsidP="00152CB3">
                            <w:pPr>
                              <w:pStyle w:val="Listenabsatz"/>
                              <w:numPr>
                                <w:ilvl w:val="0"/>
                                <w:numId w:val="6"/>
                              </w:numPr>
                              <w:rPr>
                                <w:rFonts w:ascii="Times New Roman" w:hAnsi="Times New Roman" w:cs="Times New Roman"/>
                              </w:rPr>
                            </w:pPr>
                            <w:r w:rsidRPr="00152CB3">
                              <w:rPr>
                                <w:rFonts w:ascii="Times New Roman" w:hAnsi="Times New Roman" w:cs="Times New Roman"/>
                              </w:rPr>
                              <w:t xml:space="preserve">Werkzeuglose, sichere, </w:t>
                            </w:r>
                            <w:r w:rsidRPr="00152CB3">
                              <w:rPr>
                                <w:rFonts w:ascii="Times New Roman" w:hAnsi="Times New Roman" w:cs="Times New Roman"/>
                              </w:rPr>
                              <w:t xml:space="preserve">schnelle und taktile Drei-Punkt </w:t>
                            </w:r>
                            <w:r w:rsidRPr="00152CB3">
                              <w:rPr>
                                <w:rFonts w:ascii="Times New Roman" w:hAnsi="Times New Roman" w:cs="Times New Roman"/>
                              </w:rPr>
                              <w:t>Bajonettverriegelung</w:t>
                            </w:r>
                          </w:p>
                          <w:p w:rsidR="00152CB3" w:rsidRPr="00152CB3" w:rsidRDefault="00152CB3" w:rsidP="00152CB3">
                            <w:pPr>
                              <w:pStyle w:val="Listenabsatz"/>
                              <w:numPr>
                                <w:ilvl w:val="0"/>
                                <w:numId w:val="6"/>
                              </w:numPr>
                              <w:rPr>
                                <w:rFonts w:ascii="Times New Roman" w:hAnsi="Times New Roman" w:cs="Times New Roman"/>
                              </w:rPr>
                            </w:pPr>
                            <w:r w:rsidRPr="00152CB3">
                              <w:rPr>
                                <w:rFonts w:ascii="Times New Roman" w:hAnsi="Times New Roman" w:cs="Times New Roman"/>
                              </w:rPr>
                              <w:t>Flanschsteckverbinder sind 100 % rückwärts kompatibel zum Standard M12x1</w:t>
                            </w:r>
                          </w:p>
                          <w:p w:rsidR="00152CB3" w:rsidRPr="00152CB3" w:rsidRDefault="00152CB3" w:rsidP="00152CB3">
                            <w:pPr>
                              <w:pStyle w:val="Listenabsatz"/>
                              <w:numPr>
                                <w:ilvl w:val="0"/>
                                <w:numId w:val="6"/>
                              </w:numPr>
                              <w:rPr>
                                <w:rFonts w:ascii="Times New Roman" w:hAnsi="Times New Roman" w:cs="Times New Roman"/>
                              </w:rPr>
                            </w:pPr>
                            <w:r w:rsidRPr="00152CB3">
                              <w:rPr>
                                <w:rFonts w:ascii="Times New Roman" w:hAnsi="Times New Roman" w:cs="Times New Roman"/>
                              </w:rPr>
                              <w:t>360° geschirmt</w:t>
                            </w:r>
                          </w:p>
                          <w:p w:rsidR="00152CB3" w:rsidRPr="00152CB3" w:rsidRDefault="00152CB3" w:rsidP="00152CB3">
                            <w:pPr>
                              <w:pStyle w:val="Listenabsatz"/>
                              <w:numPr>
                                <w:ilvl w:val="0"/>
                                <w:numId w:val="6"/>
                              </w:numPr>
                              <w:rPr>
                                <w:rFonts w:ascii="Times New Roman" w:hAnsi="Times New Roman" w:cs="Times New Roman"/>
                              </w:rPr>
                            </w:pPr>
                            <w:r w:rsidRPr="00152CB3">
                              <w:rPr>
                                <w:rFonts w:ascii="Times New Roman" w:hAnsi="Times New Roman" w:cs="Times New Roman"/>
                              </w:rPr>
                              <w:t>Schutzklasse IP65, IP67 und IP69K</w:t>
                            </w:r>
                          </w:p>
                          <w:p w:rsidR="00152CB3" w:rsidRPr="00152CB3" w:rsidRDefault="00152CB3" w:rsidP="00152CB3">
                            <w:pPr>
                              <w:pStyle w:val="Listenabsatz"/>
                              <w:numPr>
                                <w:ilvl w:val="0"/>
                                <w:numId w:val="6"/>
                              </w:numPr>
                              <w:rPr>
                                <w:rFonts w:ascii="Times New Roman" w:hAnsi="Times New Roman" w:cs="Times New Roman"/>
                              </w:rPr>
                            </w:pPr>
                            <w:r w:rsidRPr="00152CB3">
                              <w:rPr>
                                <w:rFonts w:ascii="Times New Roman" w:hAnsi="Times New Roman" w:cs="Times New Roman"/>
                              </w:rPr>
                              <w:t>Schock- und Vibrationsfest gemäß der Bahnanforderung IEC 61373:2010-10, Klasse 1B</w:t>
                            </w:r>
                          </w:p>
                          <w:p w:rsidR="00152CB3" w:rsidRPr="00152CB3" w:rsidRDefault="00152CB3" w:rsidP="00152CB3">
                            <w:pPr>
                              <w:pStyle w:val="Listenabsatz"/>
                              <w:numPr>
                                <w:ilvl w:val="0"/>
                                <w:numId w:val="6"/>
                              </w:numPr>
                              <w:rPr>
                                <w:rFonts w:ascii="Times New Roman" w:hAnsi="Times New Roman" w:cs="Times New Roman"/>
                              </w:rPr>
                            </w:pPr>
                            <w:proofErr w:type="spellStart"/>
                            <w:r w:rsidRPr="00152CB3">
                              <w:rPr>
                                <w:rFonts w:ascii="Times New Roman" w:hAnsi="Times New Roman" w:cs="Times New Roman"/>
                              </w:rPr>
                              <w:t>RoHS</w:t>
                            </w:r>
                            <w:proofErr w:type="spellEnd"/>
                            <w:r w:rsidRPr="00152CB3">
                              <w:rPr>
                                <w:rFonts w:ascii="Times New Roman" w:hAnsi="Times New Roman" w:cs="Times New Roman"/>
                              </w:rPr>
                              <w:t>-konform</w:t>
                            </w:r>
                          </w:p>
                          <w:p w:rsidR="00152CB3" w:rsidRPr="00152CB3" w:rsidRDefault="00152CB3" w:rsidP="00152CB3">
                            <w:pPr>
                              <w:pStyle w:val="Listenabsatz"/>
                              <w:numPr>
                                <w:ilvl w:val="0"/>
                                <w:numId w:val="6"/>
                              </w:numPr>
                              <w:rPr>
                                <w:rFonts w:ascii="Times New Roman" w:hAnsi="Times New Roman" w:cs="Times New Roman"/>
                                <w:b/>
                                <w:color w:val="365F91" w:themeColor="accent1" w:themeShade="BF"/>
                                <w:sz w:val="20"/>
                                <w:szCs w:val="20"/>
                                <w:u w:val="single"/>
                              </w:rPr>
                            </w:pPr>
                            <w:r w:rsidRPr="00152CB3">
                              <w:rPr>
                                <w:rFonts w:ascii="Times New Roman" w:hAnsi="Times New Roman" w:cs="Times New Roman"/>
                              </w:rPr>
                              <w:t>Verschiedene standardisierte Einbauhöhen</w:t>
                            </w:r>
                          </w:p>
                          <w:p w:rsidR="00152CB3" w:rsidRPr="001F57AD" w:rsidRDefault="00152CB3" w:rsidP="00152CB3">
                            <w:pPr>
                              <w:rPr>
                                <w:rFonts w:ascii="Times New Roman" w:hAnsi="Times New Roman" w:cs="Times New Roman"/>
                                <w:b/>
                                <w:color w:val="365F91" w:themeColor="accent1" w:themeShade="BF"/>
                                <w:sz w:val="20"/>
                                <w:szCs w:val="20"/>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feld 3" o:spid="_x0000_s1028" type="#_x0000_t202" style="position:absolute;left:0;text-align:left;margin-left:.75pt;margin-top:3.35pt;width:256.3pt;height:13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" strokecolor="#95b3d7 [1940]">
                <v:textbox>
                  <w:txbxContent>
                    <w:p w:rsidR="00152CB3" w:rsidRPr="00152CB3" w:rsidRDefault="00152CB3" w:rsidP="00152CB3">
                      <w:pPr>
                        <w:rPr>
                          <w:rFonts w:ascii="Times New Roman" w:hAnsi="Times New Roman" w:cs="Times New Roman"/>
                        </w:rPr>
                      </w:pPr>
                      <w:r w:rsidRPr="00152CB3">
                        <w:rPr>
                          <w:rFonts w:ascii="Times New Roman" w:hAnsi="Times New Roman" w:cs="Times New Roman"/>
                          <w:b/>
                          <w:color w:val="365F91" w:themeColor="accent1" w:themeShade="BF"/>
                          <w:sz w:val="20"/>
                          <w:szCs w:val="20"/>
                          <w:u w:val="single"/>
                        </w:rPr>
                        <w:t>Merkmale:</w:t>
                      </w:r>
                    </w:p>
                    <w:p w:rsidR="00152CB3" w:rsidRPr="00152CB3" w:rsidRDefault="00152CB3" w:rsidP="00152CB3">
                      <w:pPr>
                        <w:pStyle w:val="Listenabsatz"/>
                        <w:numPr>
                          <w:ilvl w:val="0"/>
                          <w:numId w:val="6"/>
                        </w:numPr>
                        <w:rPr>
                          <w:rFonts w:ascii="Times New Roman" w:hAnsi="Times New Roman" w:cs="Times New Roman"/>
                        </w:rPr>
                      </w:pPr>
                      <w:r w:rsidRPr="00152CB3">
                        <w:rPr>
                          <w:rFonts w:ascii="Times New Roman" w:hAnsi="Times New Roman" w:cs="Times New Roman"/>
                        </w:rPr>
                        <w:t xml:space="preserve">Werkzeuglose, sichere, </w:t>
                      </w:r>
                      <w:r w:rsidRPr="00152CB3">
                        <w:rPr>
                          <w:rFonts w:ascii="Times New Roman" w:hAnsi="Times New Roman" w:cs="Times New Roman"/>
                        </w:rPr>
                        <w:t xml:space="preserve">schnelle und taktile Drei-Punkt </w:t>
                      </w:r>
                      <w:r w:rsidRPr="00152CB3">
                        <w:rPr>
                          <w:rFonts w:ascii="Times New Roman" w:hAnsi="Times New Roman" w:cs="Times New Roman"/>
                        </w:rPr>
                        <w:t>Bajonettverriegelung</w:t>
                      </w:r>
                    </w:p>
                    <w:p w:rsidR="00152CB3" w:rsidRPr="00152CB3" w:rsidRDefault="00152CB3" w:rsidP="00152CB3">
                      <w:pPr>
                        <w:pStyle w:val="Listenabsatz"/>
                        <w:numPr>
                          <w:ilvl w:val="0"/>
                          <w:numId w:val="6"/>
                        </w:numPr>
                        <w:rPr>
                          <w:rFonts w:ascii="Times New Roman" w:hAnsi="Times New Roman" w:cs="Times New Roman"/>
                        </w:rPr>
                      </w:pPr>
                      <w:r w:rsidRPr="00152CB3">
                        <w:rPr>
                          <w:rFonts w:ascii="Times New Roman" w:hAnsi="Times New Roman" w:cs="Times New Roman"/>
                        </w:rPr>
                        <w:t>Flanschsteckverbinder sind 100 % rückwärts kompatibel zum Standard M12x1</w:t>
                      </w:r>
                    </w:p>
                    <w:p w:rsidR="00152CB3" w:rsidRPr="00152CB3" w:rsidRDefault="00152CB3" w:rsidP="00152CB3">
                      <w:pPr>
                        <w:pStyle w:val="Listenabsatz"/>
                        <w:numPr>
                          <w:ilvl w:val="0"/>
                          <w:numId w:val="6"/>
                        </w:numPr>
                        <w:rPr>
                          <w:rFonts w:ascii="Times New Roman" w:hAnsi="Times New Roman" w:cs="Times New Roman"/>
                        </w:rPr>
                      </w:pPr>
                      <w:r w:rsidRPr="00152CB3">
                        <w:rPr>
                          <w:rFonts w:ascii="Times New Roman" w:hAnsi="Times New Roman" w:cs="Times New Roman"/>
                        </w:rPr>
                        <w:t>360° geschirmt</w:t>
                      </w:r>
                    </w:p>
                    <w:p w:rsidR="00152CB3" w:rsidRPr="00152CB3" w:rsidRDefault="00152CB3" w:rsidP="00152CB3">
                      <w:pPr>
                        <w:pStyle w:val="Listenabsatz"/>
                        <w:numPr>
                          <w:ilvl w:val="0"/>
                          <w:numId w:val="6"/>
                        </w:numPr>
                        <w:rPr>
                          <w:rFonts w:ascii="Times New Roman" w:hAnsi="Times New Roman" w:cs="Times New Roman"/>
                        </w:rPr>
                      </w:pPr>
                      <w:r w:rsidRPr="00152CB3">
                        <w:rPr>
                          <w:rFonts w:ascii="Times New Roman" w:hAnsi="Times New Roman" w:cs="Times New Roman"/>
                        </w:rPr>
                        <w:t>Schutzklasse IP65, IP67 und IP69K</w:t>
                      </w:r>
                    </w:p>
                    <w:p w:rsidR="00152CB3" w:rsidRPr="00152CB3" w:rsidRDefault="00152CB3" w:rsidP="00152CB3">
                      <w:pPr>
                        <w:pStyle w:val="Listenabsatz"/>
                        <w:numPr>
                          <w:ilvl w:val="0"/>
                          <w:numId w:val="6"/>
                        </w:numPr>
                        <w:rPr>
                          <w:rFonts w:ascii="Times New Roman" w:hAnsi="Times New Roman" w:cs="Times New Roman"/>
                        </w:rPr>
                      </w:pPr>
                      <w:r w:rsidRPr="00152CB3">
                        <w:rPr>
                          <w:rFonts w:ascii="Times New Roman" w:hAnsi="Times New Roman" w:cs="Times New Roman"/>
                        </w:rPr>
                        <w:t>Schock- und Vibrationsfest gemäß der Bahnanforderung IEC 61373:2010-10, Klasse 1B</w:t>
                      </w:r>
                    </w:p>
                    <w:p w:rsidR="00152CB3" w:rsidRPr="00152CB3" w:rsidRDefault="00152CB3" w:rsidP="00152CB3">
                      <w:pPr>
                        <w:pStyle w:val="Listenabsatz"/>
                        <w:numPr>
                          <w:ilvl w:val="0"/>
                          <w:numId w:val="6"/>
                        </w:numPr>
                        <w:rPr>
                          <w:rFonts w:ascii="Times New Roman" w:hAnsi="Times New Roman" w:cs="Times New Roman"/>
                        </w:rPr>
                      </w:pPr>
                      <w:proofErr w:type="spellStart"/>
                      <w:r w:rsidRPr="00152CB3">
                        <w:rPr>
                          <w:rFonts w:ascii="Times New Roman" w:hAnsi="Times New Roman" w:cs="Times New Roman"/>
                        </w:rPr>
                        <w:t>RoHS</w:t>
                      </w:r>
                      <w:proofErr w:type="spellEnd"/>
                      <w:r w:rsidRPr="00152CB3">
                        <w:rPr>
                          <w:rFonts w:ascii="Times New Roman" w:hAnsi="Times New Roman" w:cs="Times New Roman"/>
                        </w:rPr>
                        <w:t>-konform</w:t>
                      </w:r>
                    </w:p>
                    <w:p w:rsidR="00152CB3" w:rsidRPr="00152CB3" w:rsidRDefault="00152CB3" w:rsidP="00152CB3">
                      <w:pPr>
                        <w:pStyle w:val="Listenabsatz"/>
                        <w:numPr>
                          <w:ilvl w:val="0"/>
                          <w:numId w:val="6"/>
                        </w:numPr>
                        <w:rPr>
                          <w:rFonts w:ascii="Times New Roman" w:hAnsi="Times New Roman" w:cs="Times New Roman"/>
                          <w:b/>
                          <w:color w:val="365F91" w:themeColor="accent1" w:themeShade="BF"/>
                          <w:sz w:val="20"/>
                          <w:szCs w:val="20"/>
                          <w:u w:val="single"/>
                        </w:rPr>
                      </w:pPr>
                      <w:r w:rsidRPr="00152CB3">
                        <w:rPr>
                          <w:rFonts w:ascii="Times New Roman" w:hAnsi="Times New Roman" w:cs="Times New Roman"/>
                        </w:rPr>
                        <w:t>Verschiedene standardisierte Einbauhöhen</w:t>
                      </w:r>
                    </w:p>
                    <w:p w:rsidR="00152CB3" w:rsidRPr="001F57AD" w:rsidRDefault="00152CB3" w:rsidP="00152CB3">
                      <w:pPr>
                        <w:rPr>
                          <w:rFonts w:ascii="Times New Roman" w:hAnsi="Times New Roman" w:cs="Times New Roman"/>
                          <w:b/>
                          <w:color w:val="365F91" w:themeColor="accent1" w:themeShade="BF"/>
                          <w:sz w:val="20"/>
                          <w:szCs w:val="20"/>
                          <w:u w:val="single"/>
                        </w:rPr>
                      </w:pPr>
                    </w:p>
                  </w:txbxContent>
                </v:textbox>
              </v:shape>
            </w:pict>
          </mc:Fallback>
        </mc:AlternateContent>
      </w:r>
    </w:p>
    <w:p w:rsidR="00952838" w:rsidRDefault="00952838" w:rsidP="00E60680">
      <w:pPr>
        <w:jc w:val="both"/>
        <w:rPr>
          <w:rFonts w:ascii="Times New Roman" w:hAnsi="Times New Roman" w:cs="Times New Roman"/>
          <w:sz w:val="20"/>
          <w:szCs w:val="20"/>
        </w:rPr>
      </w:pPr>
    </w:p>
    <w:p w:rsidR="00952838" w:rsidRDefault="00952838" w:rsidP="00E60680">
      <w:pPr>
        <w:jc w:val="both"/>
        <w:rPr>
          <w:rFonts w:ascii="Times New Roman" w:hAnsi="Times New Roman" w:cs="Times New Roman"/>
          <w:sz w:val="20"/>
          <w:szCs w:val="20"/>
        </w:rPr>
      </w:pPr>
    </w:p>
    <w:p w:rsidR="00952838" w:rsidRDefault="00952838" w:rsidP="00E60680">
      <w:pPr>
        <w:jc w:val="both"/>
        <w:rPr>
          <w:rFonts w:ascii="Times New Roman" w:hAnsi="Times New Roman" w:cs="Times New Roman"/>
          <w:sz w:val="20"/>
          <w:szCs w:val="20"/>
        </w:rPr>
      </w:pPr>
    </w:p>
    <w:p w:rsidR="00952838" w:rsidRDefault="00952838" w:rsidP="00E60680">
      <w:pPr>
        <w:jc w:val="both"/>
        <w:rPr>
          <w:rFonts w:ascii="Times New Roman" w:hAnsi="Times New Roman" w:cs="Times New Roman"/>
          <w:sz w:val="20"/>
          <w:szCs w:val="20"/>
        </w:rPr>
      </w:pPr>
    </w:p>
    <w:p w:rsidR="00952838" w:rsidRDefault="00952838" w:rsidP="00E60680">
      <w:pPr>
        <w:jc w:val="both"/>
        <w:rPr>
          <w:rFonts w:ascii="Times New Roman" w:hAnsi="Times New Roman" w:cs="Times New Roman"/>
          <w:sz w:val="20"/>
          <w:szCs w:val="20"/>
        </w:rPr>
      </w:pPr>
    </w:p>
    <w:p w:rsidR="00952838" w:rsidRDefault="00952838" w:rsidP="00E60680">
      <w:pPr>
        <w:jc w:val="both"/>
        <w:rPr>
          <w:rFonts w:ascii="Times New Roman" w:hAnsi="Times New Roman" w:cs="Times New Roman"/>
          <w:sz w:val="20"/>
          <w:szCs w:val="20"/>
        </w:rPr>
      </w:pPr>
    </w:p>
    <w:p w:rsidR="00952838" w:rsidRDefault="00952838" w:rsidP="00E60680">
      <w:pPr>
        <w:jc w:val="both"/>
        <w:rPr>
          <w:rFonts w:ascii="Times New Roman" w:hAnsi="Times New Roman" w:cs="Times New Roman"/>
          <w:sz w:val="20"/>
          <w:szCs w:val="20"/>
        </w:rPr>
      </w:pPr>
    </w:p>
    <w:p w:rsidR="00152CB3" w:rsidRDefault="00152CB3" w:rsidP="00E60680">
      <w:pPr>
        <w:jc w:val="both"/>
        <w:rPr>
          <w:rFonts w:ascii="Times New Roman" w:hAnsi="Times New Roman" w:cs="Times New Roman"/>
          <w:sz w:val="20"/>
          <w:szCs w:val="20"/>
        </w:rPr>
      </w:pPr>
    </w:p>
    <w:p w:rsidR="00152CB3" w:rsidRDefault="00152CB3" w:rsidP="00E60680">
      <w:pPr>
        <w:jc w:val="both"/>
        <w:rPr>
          <w:rFonts w:ascii="Times New Roman" w:hAnsi="Times New Roman" w:cs="Times New Roman"/>
          <w:sz w:val="20"/>
          <w:szCs w:val="20"/>
        </w:rPr>
      </w:pPr>
    </w:p>
    <w:p w:rsidR="00152CB3" w:rsidRDefault="00152CB3" w:rsidP="00E60680">
      <w:pPr>
        <w:jc w:val="both"/>
        <w:rPr>
          <w:rFonts w:ascii="Times New Roman" w:hAnsi="Times New Roman" w:cs="Times New Roman"/>
          <w:sz w:val="20"/>
          <w:szCs w:val="20"/>
        </w:rPr>
      </w:pPr>
    </w:p>
    <w:p w:rsidR="00152CB3" w:rsidRDefault="00152CB3" w:rsidP="00E60680">
      <w:pPr>
        <w:jc w:val="both"/>
        <w:rPr>
          <w:rFonts w:ascii="Times New Roman" w:hAnsi="Times New Roman" w:cs="Times New Roman"/>
          <w:sz w:val="20"/>
          <w:szCs w:val="20"/>
        </w:rPr>
      </w:pPr>
    </w:p>
    <w:p w:rsidR="00152CB3" w:rsidRDefault="00152CB3" w:rsidP="00E60680">
      <w:pPr>
        <w:jc w:val="both"/>
        <w:rPr>
          <w:rFonts w:ascii="Times New Roman" w:hAnsi="Times New Roman" w:cs="Times New Roman"/>
          <w:sz w:val="20"/>
          <w:szCs w:val="20"/>
        </w:rPr>
      </w:pPr>
    </w:p>
    <w:p w:rsidR="00952838" w:rsidRDefault="00952838" w:rsidP="00E60680">
      <w:pPr>
        <w:jc w:val="both"/>
        <w:rPr>
          <w:rFonts w:ascii="Times New Roman" w:hAnsi="Times New Roman" w:cs="Times New Roman"/>
          <w:sz w:val="20"/>
          <w:szCs w:val="20"/>
        </w:rPr>
      </w:pPr>
    </w:p>
    <w:p w:rsidR="00952838" w:rsidRDefault="00952838" w:rsidP="00E60680">
      <w:pPr>
        <w:jc w:val="both"/>
        <w:rPr>
          <w:rFonts w:ascii="Times New Roman" w:hAnsi="Times New Roman" w:cs="Times New Roman"/>
          <w:sz w:val="20"/>
          <w:szCs w:val="20"/>
        </w:rPr>
      </w:pPr>
    </w:p>
    <w:p w:rsidR="00952838" w:rsidRDefault="00952838" w:rsidP="00E60680">
      <w:pPr>
        <w:jc w:val="both"/>
        <w:rPr>
          <w:rFonts w:ascii="Times New Roman" w:hAnsi="Times New Roman" w:cs="Times New Roman"/>
          <w:sz w:val="20"/>
          <w:szCs w:val="20"/>
        </w:rPr>
      </w:pPr>
    </w:p>
    <w:p w:rsidR="0036254A" w:rsidRDefault="008D21DB" w:rsidP="00555203">
      <w:pPr>
        <w:jc w:val="both"/>
        <w:rPr>
          <w:rFonts w:ascii="Times New Roman" w:hAnsi="Times New Roman" w:cs="Times New Roman"/>
          <w:sz w:val="20"/>
          <w:szCs w:val="20"/>
        </w:rPr>
      </w:pPr>
      <w:r>
        <w:rPr>
          <w:rFonts w:ascii="Times New Roman" w:hAnsi="Times New Roman" w:cs="Times New Roman"/>
          <w:noProof/>
          <w:sz w:val="20"/>
          <w:szCs w:val="20"/>
          <w:lang w:bidi="ar-SA"/>
        </w:rPr>
        <w:drawing>
          <wp:inline distT="0" distB="0" distL="0" distR="0">
            <wp:extent cx="5730851" cy="922019"/>
            <wp:effectExtent l="0" t="0" r="3810"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12Bajonett_mit Applikationen_Druck.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0851" cy="922019"/>
                    </a:xfrm>
                    <a:prstGeom prst="rect">
                      <a:avLst/>
                    </a:prstGeom>
                  </pic:spPr>
                </pic:pic>
              </a:graphicData>
            </a:graphic>
          </wp:inline>
        </w:drawing>
      </w:r>
    </w:p>
    <w:p w:rsidR="007B490D" w:rsidRDefault="007B490D" w:rsidP="00555203">
      <w:pPr>
        <w:jc w:val="both"/>
        <w:rPr>
          <w:rFonts w:ascii="Times New Roman" w:hAnsi="Times New Roman" w:cs="Times New Roman"/>
          <w:sz w:val="20"/>
          <w:szCs w:val="20"/>
        </w:rPr>
      </w:pPr>
    </w:p>
    <w:p w:rsidR="00152CB3" w:rsidRDefault="00152CB3" w:rsidP="00152CB3">
      <w:pPr>
        <w:rPr>
          <w:rFonts w:ascii="Times New Roman" w:hAnsi="Times New Roman" w:cs="Times New Roman"/>
          <w:b/>
          <w:color w:val="365F91" w:themeColor="accent1" w:themeShade="BF"/>
          <w:spacing w:val="0"/>
          <w:sz w:val="20"/>
          <w:szCs w:val="20"/>
          <w:u w:val="single"/>
          <w:lang w:bidi="ar-SA"/>
        </w:rPr>
      </w:pPr>
      <w:r w:rsidRPr="00813D8F">
        <w:rPr>
          <w:rFonts w:ascii="Times New Roman" w:hAnsi="Times New Roman" w:cs="Times New Roman"/>
          <w:b/>
          <w:color w:val="365F91" w:themeColor="accent1" w:themeShade="BF"/>
          <w:spacing w:val="0"/>
          <w:sz w:val="20"/>
          <w:szCs w:val="20"/>
          <w:u w:val="single"/>
          <w:lang w:bidi="ar-SA"/>
        </w:rPr>
        <w:t>Produktdetails:</w:t>
      </w:r>
    </w:p>
    <w:p w:rsidR="007B490D" w:rsidRDefault="007B490D" w:rsidP="002967BF">
      <w:pPr>
        <w:jc w:val="both"/>
        <w:rPr>
          <w:rFonts w:ascii="Times New Roman" w:hAnsi="Times New Roman" w:cs="Times New Roman"/>
          <w:color w:val="060606"/>
          <w:sz w:val="22"/>
          <w:szCs w:val="22"/>
        </w:rPr>
      </w:pPr>
    </w:p>
    <w:tbl>
      <w:tblPr>
        <w:tblStyle w:val="HellesRaster-Akzent11"/>
        <w:tblpPr w:leftFromText="141" w:rightFromText="141" w:vertAnchor="text" w:horzAnchor="margin" w:tblpXSpec="center" w:tblpY="51"/>
        <w:tblW w:w="9051" w:type="dxa"/>
        <w:tblLook w:val="04A0" w:firstRow="1" w:lastRow="0" w:firstColumn="1" w:lastColumn="0" w:noHBand="0" w:noVBand="1"/>
      </w:tblPr>
      <w:tblGrid>
        <w:gridCol w:w="2121"/>
        <w:gridCol w:w="1780"/>
        <w:gridCol w:w="1698"/>
        <w:gridCol w:w="1701"/>
        <w:gridCol w:w="1751"/>
      </w:tblGrid>
      <w:tr w:rsidR="00330D29" w:rsidRPr="007B490D" w:rsidTr="007B490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1" w:type="dxa"/>
            <w:hideMark/>
          </w:tcPr>
          <w:p w:rsidR="007B490D" w:rsidRPr="007B490D" w:rsidRDefault="007B490D" w:rsidP="007B490D">
            <w:pPr>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Kategorie</w:t>
            </w:r>
          </w:p>
        </w:tc>
        <w:tc>
          <w:tcPr>
            <w:tcW w:w="3478" w:type="dxa"/>
            <w:gridSpan w:val="2"/>
            <w:noWrap/>
            <w:hideMark/>
          </w:tcPr>
          <w:p w:rsidR="007B490D" w:rsidRPr="007B490D" w:rsidRDefault="007B490D" w:rsidP="007B490D">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 xml:space="preserve">Steckverbinder </w:t>
            </w:r>
            <w:proofErr w:type="spellStart"/>
            <w:r w:rsidRPr="007B490D">
              <w:rPr>
                <w:rFonts w:ascii="Times New Roman" w:hAnsi="Times New Roman" w:cs="Times New Roman"/>
                <w:color w:val="000000"/>
                <w:spacing w:val="0"/>
                <w:lang w:bidi="ar-SA"/>
              </w:rPr>
              <w:t>umspritzt</w:t>
            </w:r>
            <w:proofErr w:type="spellEnd"/>
          </w:p>
        </w:tc>
        <w:tc>
          <w:tcPr>
            <w:tcW w:w="3452" w:type="dxa"/>
            <w:gridSpan w:val="2"/>
            <w:noWrap/>
            <w:hideMark/>
          </w:tcPr>
          <w:p w:rsidR="007B490D" w:rsidRPr="007B490D" w:rsidRDefault="007B490D" w:rsidP="007B490D">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Einbauflansche</w:t>
            </w:r>
          </w:p>
        </w:tc>
      </w:tr>
      <w:tr w:rsidR="007B490D" w:rsidRPr="00330D29" w:rsidTr="007B490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1" w:type="dxa"/>
            <w:hideMark/>
          </w:tcPr>
          <w:p w:rsidR="007B490D" w:rsidRPr="007B490D" w:rsidRDefault="007B490D" w:rsidP="007B490D">
            <w:pPr>
              <w:rPr>
                <w:rFonts w:ascii="Times New Roman" w:hAnsi="Times New Roman" w:cs="Times New Roman"/>
                <w:color w:val="000000"/>
                <w:spacing w:val="0"/>
                <w:lang w:bidi="ar-SA"/>
              </w:rPr>
            </w:pPr>
            <w:proofErr w:type="spellStart"/>
            <w:r w:rsidRPr="007B490D">
              <w:rPr>
                <w:rFonts w:ascii="Times New Roman" w:hAnsi="Times New Roman" w:cs="Times New Roman"/>
                <w:color w:val="000000"/>
                <w:spacing w:val="0"/>
                <w:lang w:bidi="ar-SA"/>
              </w:rPr>
              <w:t>Polzahl</w:t>
            </w:r>
            <w:proofErr w:type="spellEnd"/>
          </w:p>
        </w:tc>
        <w:tc>
          <w:tcPr>
            <w:tcW w:w="1780" w:type="dxa"/>
            <w:hideMark/>
          </w:tcPr>
          <w:p w:rsidR="007B490D" w:rsidRPr="007B490D" w:rsidRDefault="007B490D" w:rsidP="007B490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pacing w:val="0"/>
                <w:lang w:bidi="ar-SA"/>
              </w:rPr>
            </w:pPr>
            <w:r w:rsidRPr="007B490D">
              <w:rPr>
                <w:rFonts w:ascii="Times New Roman" w:hAnsi="Times New Roman" w:cs="Times New Roman"/>
                <w:b/>
                <w:bCs/>
                <w:color w:val="000000"/>
                <w:spacing w:val="0"/>
                <w:lang w:bidi="ar-SA"/>
              </w:rPr>
              <w:t>4-pol.</w:t>
            </w:r>
          </w:p>
        </w:tc>
        <w:tc>
          <w:tcPr>
            <w:tcW w:w="1698" w:type="dxa"/>
            <w:hideMark/>
          </w:tcPr>
          <w:p w:rsidR="007B490D" w:rsidRPr="007B490D" w:rsidRDefault="007B490D" w:rsidP="007B490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pacing w:val="0"/>
                <w:lang w:bidi="ar-SA"/>
              </w:rPr>
            </w:pPr>
            <w:r w:rsidRPr="007B490D">
              <w:rPr>
                <w:rFonts w:ascii="Times New Roman" w:hAnsi="Times New Roman" w:cs="Times New Roman"/>
                <w:b/>
                <w:bCs/>
                <w:color w:val="000000"/>
                <w:spacing w:val="0"/>
                <w:lang w:bidi="ar-SA"/>
              </w:rPr>
              <w:t>5-pol.</w:t>
            </w:r>
          </w:p>
        </w:tc>
        <w:tc>
          <w:tcPr>
            <w:tcW w:w="1701" w:type="dxa"/>
            <w:hideMark/>
          </w:tcPr>
          <w:p w:rsidR="007B490D" w:rsidRPr="007B490D" w:rsidRDefault="007B490D" w:rsidP="007B490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pacing w:val="0"/>
                <w:lang w:bidi="ar-SA"/>
              </w:rPr>
            </w:pPr>
            <w:r w:rsidRPr="007B490D">
              <w:rPr>
                <w:rFonts w:ascii="Times New Roman" w:hAnsi="Times New Roman" w:cs="Times New Roman"/>
                <w:b/>
                <w:bCs/>
                <w:color w:val="000000"/>
                <w:spacing w:val="0"/>
                <w:lang w:bidi="ar-SA"/>
              </w:rPr>
              <w:t>4-pol.</w:t>
            </w:r>
          </w:p>
        </w:tc>
        <w:tc>
          <w:tcPr>
            <w:tcW w:w="1751" w:type="dxa"/>
            <w:hideMark/>
          </w:tcPr>
          <w:p w:rsidR="007B490D" w:rsidRPr="007B490D" w:rsidRDefault="007B490D" w:rsidP="007B490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000000"/>
                <w:spacing w:val="0"/>
                <w:lang w:bidi="ar-SA"/>
              </w:rPr>
            </w:pPr>
            <w:r w:rsidRPr="007B490D">
              <w:rPr>
                <w:rFonts w:ascii="Times New Roman" w:hAnsi="Times New Roman" w:cs="Times New Roman"/>
                <w:b/>
                <w:bCs/>
                <w:color w:val="000000"/>
                <w:spacing w:val="0"/>
                <w:lang w:bidi="ar-SA"/>
              </w:rPr>
              <w:t>5-pol.</w:t>
            </w:r>
          </w:p>
        </w:tc>
      </w:tr>
      <w:tr w:rsidR="007B490D" w:rsidRPr="00330D29" w:rsidTr="007B490D">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1" w:type="dxa"/>
            <w:hideMark/>
          </w:tcPr>
          <w:p w:rsidR="007B490D" w:rsidRPr="007B490D" w:rsidRDefault="007B490D" w:rsidP="007B490D">
            <w:pPr>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Codierung</w:t>
            </w:r>
          </w:p>
        </w:tc>
        <w:tc>
          <w:tcPr>
            <w:tcW w:w="1780" w:type="dxa"/>
            <w:hideMark/>
          </w:tcPr>
          <w:p w:rsidR="007B490D" w:rsidRPr="007B490D" w:rsidRDefault="007B490D" w:rsidP="007B490D">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D</w:t>
            </w:r>
          </w:p>
        </w:tc>
        <w:tc>
          <w:tcPr>
            <w:tcW w:w="1698" w:type="dxa"/>
            <w:hideMark/>
          </w:tcPr>
          <w:p w:rsidR="007B490D" w:rsidRPr="007B490D" w:rsidRDefault="007B490D" w:rsidP="007B490D">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A</w:t>
            </w:r>
          </w:p>
        </w:tc>
        <w:tc>
          <w:tcPr>
            <w:tcW w:w="1701" w:type="dxa"/>
            <w:hideMark/>
          </w:tcPr>
          <w:p w:rsidR="007B490D" w:rsidRPr="007B490D" w:rsidRDefault="007B490D" w:rsidP="007B490D">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D</w:t>
            </w:r>
          </w:p>
        </w:tc>
        <w:tc>
          <w:tcPr>
            <w:tcW w:w="1751" w:type="dxa"/>
            <w:hideMark/>
          </w:tcPr>
          <w:p w:rsidR="007B490D" w:rsidRPr="007B490D" w:rsidRDefault="007B490D" w:rsidP="007B490D">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A</w:t>
            </w:r>
          </w:p>
        </w:tc>
      </w:tr>
      <w:tr w:rsidR="007B490D" w:rsidRPr="00330D29" w:rsidTr="007B490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1" w:type="dxa"/>
            <w:hideMark/>
          </w:tcPr>
          <w:p w:rsidR="007B490D" w:rsidRPr="007B490D" w:rsidRDefault="007B490D" w:rsidP="007B490D">
            <w:pPr>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Typ</w:t>
            </w:r>
          </w:p>
        </w:tc>
        <w:tc>
          <w:tcPr>
            <w:tcW w:w="3478" w:type="dxa"/>
            <w:gridSpan w:val="2"/>
            <w:hideMark/>
          </w:tcPr>
          <w:p w:rsidR="007B490D" w:rsidRPr="007B490D" w:rsidRDefault="007B490D" w:rsidP="007B490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Stecker</w:t>
            </w:r>
          </w:p>
        </w:tc>
        <w:tc>
          <w:tcPr>
            <w:tcW w:w="3452" w:type="dxa"/>
            <w:gridSpan w:val="2"/>
            <w:hideMark/>
          </w:tcPr>
          <w:p w:rsidR="007B490D" w:rsidRPr="007B490D" w:rsidRDefault="007B490D" w:rsidP="007B490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Kupplung</w:t>
            </w:r>
          </w:p>
        </w:tc>
      </w:tr>
      <w:tr w:rsidR="00330D29" w:rsidRPr="007B490D" w:rsidTr="007B490D">
        <w:trPr>
          <w:cnfStyle w:val="000000010000" w:firstRow="0" w:lastRow="0" w:firstColumn="0" w:lastColumn="0" w:oddVBand="0" w:evenVBand="0" w:oddHBand="0" w:evenHBand="1" w:firstRowFirstColumn="0" w:firstRowLastColumn="0" w:lastRowFirstColumn="0" w:lastRowLastColumn="0"/>
          <w:trHeight w:val="600"/>
        </w:trPr>
        <w:tc>
          <w:tcPr>
            <w:cnfStyle w:val="001000000000" w:firstRow="0" w:lastRow="0" w:firstColumn="1" w:lastColumn="0" w:oddVBand="0" w:evenVBand="0" w:oddHBand="0" w:evenHBand="0" w:firstRowFirstColumn="0" w:firstRowLastColumn="0" w:lastRowFirstColumn="0" w:lastRowLastColumn="0"/>
            <w:tcW w:w="2121" w:type="dxa"/>
            <w:hideMark/>
          </w:tcPr>
          <w:p w:rsidR="007B490D" w:rsidRPr="007B490D" w:rsidRDefault="007B490D" w:rsidP="007B490D">
            <w:pPr>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Ausführung</w:t>
            </w:r>
          </w:p>
        </w:tc>
        <w:tc>
          <w:tcPr>
            <w:tcW w:w="3478" w:type="dxa"/>
            <w:gridSpan w:val="2"/>
            <w:hideMark/>
          </w:tcPr>
          <w:p w:rsidR="007B490D" w:rsidRPr="007B490D" w:rsidRDefault="007B490D" w:rsidP="007B490D">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 xml:space="preserve">         axial 360 ° geschirmt</w:t>
            </w:r>
          </w:p>
        </w:tc>
        <w:tc>
          <w:tcPr>
            <w:tcW w:w="3452" w:type="dxa"/>
            <w:gridSpan w:val="2"/>
            <w:hideMark/>
          </w:tcPr>
          <w:p w:rsidR="007B490D" w:rsidRPr="007B490D" w:rsidRDefault="007B490D" w:rsidP="007B490D">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 xml:space="preserve">         Print axial / gewinkelt geschirmt</w:t>
            </w:r>
          </w:p>
        </w:tc>
      </w:tr>
      <w:tr w:rsidR="007B490D" w:rsidRPr="00330D29" w:rsidTr="007B490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1" w:type="dxa"/>
            <w:hideMark/>
          </w:tcPr>
          <w:p w:rsidR="007B490D" w:rsidRPr="007B490D" w:rsidRDefault="007B490D" w:rsidP="007B490D">
            <w:pPr>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Verriegelungsart</w:t>
            </w:r>
          </w:p>
        </w:tc>
        <w:tc>
          <w:tcPr>
            <w:tcW w:w="3478" w:type="dxa"/>
            <w:gridSpan w:val="2"/>
            <w:hideMark/>
          </w:tcPr>
          <w:p w:rsidR="007B490D" w:rsidRPr="007B490D" w:rsidRDefault="007B490D" w:rsidP="007B490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pacing w:val="0"/>
                <w:lang w:bidi="ar-SA"/>
              </w:rPr>
            </w:pPr>
            <w:r w:rsidRPr="007B490D">
              <w:rPr>
                <w:rFonts w:ascii="Times New Roman" w:hAnsi="Times New Roman" w:cs="Times New Roman"/>
                <w:color w:val="000000"/>
                <w:spacing w:val="0"/>
                <w:lang w:val="en-GB" w:bidi="ar-SA"/>
              </w:rPr>
              <w:t xml:space="preserve">        </w:t>
            </w:r>
            <w:proofErr w:type="spellStart"/>
            <w:r w:rsidRPr="007B490D">
              <w:rPr>
                <w:rFonts w:ascii="Times New Roman" w:hAnsi="Times New Roman" w:cs="Times New Roman"/>
                <w:color w:val="000000"/>
                <w:spacing w:val="0"/>
                <w:lang w:val="en-GB" w:bidi="ar-SA"/>
              </w:rPr>
              <w:t>Bajonett</w:t>
            </w:r>
            <w:proofErr w:type="spellEnd"/>
          </w:p>
        </w:tc>
        <w:tc>
          <w:tcPr>
            <w:tcW w:w="3452" w:type="dxa"/>
            <w:gridSpan w:val="2"/>
            <w:hideMark/>
          </w:tcPr>
          <w:p w:rsidR="007B490D" w:rsidRPr="007B490D" w:rsidRDefault="007B490D" w:rsidP="007B490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pacing w:val="0"/>
                <w:lang w:bidi="ar-SA"/>
              </w:rPr>
            </w:pPr>
            <w:r w:rsidRPr="007B490D">
              <w:rPr>
                <w:rFonts w:ascii="Times New Roman" w:hAnsi="Times New Roman" w:cs="Times New Roman"/>
                <w:color w:val="000000"/>
                <w:spacing w:val="0"/>
                <w:lang w:val="en-GB" w:bidi="ar-SA"/>
              </w:rPr>
              <w:t xml:space="preserve">        M12x1 und </w:t>
            </w:r>
            <w:proofErr w:type="spellStart"/>
            <w:r w:rsidRPr="007B490D">
              <w:rPr>
                <w:rFonts w:ascii="Times New Roman" w:hAnsi="Times New Roman" w:cs="Times New Roman"/>
                <w:color w:val="000000"/>
                <w:spacing w:val="0"/>
                <w:lang w:val="en-GB" w:bidi="ar-SA"/>
              </w:rPr>
              <w:t>Bajonett</w:t>
            </w:r>
            <w:proofErr w:type="spellEnd"/>
          </w:p>
        </w:tc>
      </w:tr>
      <w:tr w:rsidR="007B490D" w:rsidRPr="00330D29" w:rsidTr="007B490D">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1" w:type="dxa"/>
            <w:hideMark/>
          </w:tcPr>
          <w:p w:rsidR="007B490D" w:rsidRPr="007B490D" w:rsidRDefault="007B490D" w:rsidP="007B490D">
            <w:pPr>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Bemessungsspannung</w:t>
            </w:r>
          </w:p>
        </w:tc>
        <w:tc>
          <w:tcPr>
            <w:tcW w:w="1780" w:type="dxa"/>
            <w:hideMark/>
          </w:tcPr>
          <w:p w:rsidR="007B490D" w:rsidRPr="007B490D" w:rsidRDefault="007B490D" w:rsidP="007B490D">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160 V</w:t>
            </w:r>
          </w:p>
        </w:tc>
        <w:tc>
          <w:tcPr>
            <w:tcW w:w="1698" w:type="dxa"/>
            <w:hideMark/>
          </w:tcPr>
          <w:p w:rsidR="007B490D" w:rsidRPr="007B490D" w:rsidRDefault="007B490D" w:rsidP="007B490D">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60 V</w:t>
            </w:r>
          </w:p>
        </w:tc>
        <w:tc>
          <w:tcPr>
            <w:tcW w:w="1701" w:type="dxa"/>
            <w:hideMark/>
          </w:tcPr>
          <w:p w:rsidR="007B490D" w:rsidRPr="007B490D" w:rsidRDefault="007B490D" w:rsidP="007B490D">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250 V</w:t>
            </w:r>
          </w:p>
        </w:tc>
        <w:tc>
          <w:tcPr>
            <w:tcW w:w="1751" w:type="dxa"/>
            <w:hideMark/>
          </w:tcPr>
          <w:p w:rsidR="007B490D" w:rsidRPr="007B490D" w:rsidRDefault="007B490D" w:rsidP="007B490D">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60 V</w:t>
            </w:r>
          </w:p>
        </w:tc>
      </w:tr>
      <w:tr w:rsidR="007B490D" w:rsidRPr="00330D29" w:rsidTr="007B490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1" w:type="dxa"/>
            <w:hideMark/>
          </w:tcPr>
          <w:p w:rsidR="007B490D" w:rsidRPr="007B490D" w:rsidRDefault="007B490D" w:rsidP="007B490D">
            <w:pPr>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Strombelastbarkeit</w:t>
            </w:r>
          </w:p>
        </w:tc>
        <w:tc>
          <w:tcPr>
            <w:tcW w:w="1780" w:type="dxa"/>
            <w:hideMark/>
          </w:tcPr>
          <w:p w:rsidR="007B490D" w:rsidRPr="007B490D" w:rsidRDefault="007B490D" w:rsidP="007B490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4 A @ 40 °C</w:t>
            </w:r>
          </w:p>
        </w:tc>
        <w:tc>
          <w:tcPr>
            <w:tcW w:w="1698" w:type="dxa"/>
            <w:hideMark/>
          </w:tcPr>
          <w:p w:rsidR="007B490D" w:rsidRPr="007B490D" w:rsidRDefault="007B490D" w:rsidP="007B490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4 A @ 40 °C</w:t>
            </w:r>
          </w:p>
        </w:tc>
        <w:tc>
          <w:tcPr>
            <w:tcW w:w="1701" w:type="dxa"/>
            <w:hideMark/>
          </w:tcPr>
          <w:p w:rsidR="007B490D" w:rsidRPr="007B490D" w:rsidRDefault="007B490D" w:rsidP="007B490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4 A @ 40 °C</w:t>
            </w:r>
          </w:p>
        </w:tc>
        <w:tc>
          <w:tcPr>
            <w:tcW w:w="1751" w:type="dxa"/>
            <w:hideMark/>
          </w:tcPr>
          <w:p w:rsidR="007B490D" w:rsidRPr="007B490D" w:rsidRDefault="007B490D" w:rsidP="007B490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4 A @ 40 °C</w:t>
            </w:r>
          </w:p>
        </w:tc>
      </w:tr>
      <w:tr w:rsidR="007B490D" w:rsidRPr="00330D29" w:rsidTr="007B490D">
        <w:trPr>
          <w:cnfStyle w:val="000000010000" w:firstRow="0" w:lastRow="0" w:firstColumn="0" w:lastColumn="0" w:oddVBand="0" w:evenVBand="0" w:oddHBand="0" w:evenHBand="1"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2121" w:type="dxa"/>
            <w:hideMark/>
          </w:tcPr>
          <w:p w:rsidR="007B490D" w:rsidRPr="007B490D" w:rsidRDefault="007B490D" w:rsidP="007B490D">
            <w:pPr>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Leitung</w:t>
            </w:r>
          </w:p>
        </w:tc>
        <w:tc>
          <w:tcPr>
            <w:tcW w:w="1780" w:type="dxa"/>
            <w:hideMark/>
          </w:tcPr>
          <w:p w:rsidR="007B490D" w:rsidRPr="007B490D" w:rsidRDefault="007B490D" w:rsidP="007B490D">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TPU, UL 4 x AWG22, grün</w:t>
            </w:r>
          </w:p>
        </w:tc>
        <w:tc>
          <w:tcPr>
            <w:tcW w:w="1698" w:type="dxa"/>
            <w:hideMark/>
          </w:tcPr>
          <w:p w:rsidR="007B490D" w:rsidRPr="007B490D" w:rsidRDefault="007B490D" w:rsidP="007B490D">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TPU, UL 5 x AWG24 schwarz</w:t>
            </w:r>
          </w:p>
        </w:tc>
        <w:tc>
          <w:tcPr>
            <w:tcW w:w="3452" w:type="dxa"/>
            <w:gridSpan w:val="2"/>
            <w:hideMark/>
          </w:tcPr>
          <w:p w:rsidR="007B490D" w:rsidRPr="007B490D" w:rsidRDefault="007B490D" w:rsidP="007B490D">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pacing w:val="0"/>
                <w:lang w:bidi="ar-SA"/>
              </w:rPr>
            </w:pPr>
          </w:p>
        </w:tc>
      </w:tr>
      <w:tr w:rsidR="007B490D" w:rsidRPr="00330D29" w:rsidTr="007B490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1" w:type="dxa"/>
            <w:hideMark/>
          </w:tcPr>
          <w:p w:rsidR="007B490D" w:rsidRPr="007B490D" w:rsidRDefault="007B490D" w:rsidP="007B490D">
            <w:pPr>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Montageart</w:t>
            </w:r>
          </w:p>
        </w:tc>
        <w:tc>
          <w:tcPr>
            <w:tcW w:w="1780" w:type="dxa"/>
            <w:hideMark/>
          </w:tcPr>
          <w:p w:rsidR="007B490D" w:rsidRPr="007B490D" w:rsidRDefault="007B490D" w:rsidP="007B490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 </w:t>
            </w:r>
          </w:p>
        </w:tc>
        <w:tc>
          <w:tcPr>
            <w:tcW w:w="1698" w:type="dxa"/>
            <w:hideMark/>
          </w:tcPr>
          <w:p w:rsidR="007B490D" w:rsidRPr="007B490D" w:rsidRDefault="007B490D" w:rsidP="007B490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 </w:t>
            </w:r>
          </w:p>
        </w:tc>
        <w:tc>
          <w:tcPr>
            <w:tcW w:w="3452" w:type="dxa"/>
            <w:gridSpan w:val="2"/>
            <w:hideMark/>
          </w:tcPr>
          <w:p w:rsidR="007B490D" w:rsidRPr="007B490D" w:rsidRDefault="007B490D" w:rsidP="007B490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Für Hinterwandmontage Paneldicke 2,2 mm</w:t>
            </w:r>
          </w:p>
        </w:tc>
      </w:tr>
      <w:tr w:rsidR="00330D29" w:rsidRPr="007B490D" w:rsidTr="007B490D">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1" w:type="dxa"/>
            <w:hideMark/>
          </w:tcPr>
          <w:p w:rsidR="007B490D" w:rsidRPr="007B490D" w:rsidRDefault="007B490D" w:rsidP="007B490D">
            <w:pPr>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Kontaktbeschichtung</w:t>
            </w:r>
          </w:p>
        </w:tc>
        <w:tc>
          <w:tcPr>
            <w:tcW w:w="3478" w:type="dxa"/>
            <w:gridSpan w:val="2"/>
            <w:hideMark/>
          </w:tcPr>
          <w:p w:rsidR="007B490D" w:rsidRPr="007B490D" w:rsidRDefault="007B490D" w:rsidP="007B490D">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Gold über Nickel</w:t>
            </w:r>
          </w:p>
        </w:tc>
        <w:tc>
          <w:tcPr>
            <w:tcW w:w="3452" w:type="dxa"/>
            <w:gridSpan w:val="2"/>
            <w:hideMark/>
          </w:tcPr>
          <w:p w:rsidR="007B490D" w:rsidRPr="007B490D" w:rsidRDefault="007B490D" w:rsidP="007B490D">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Gold über Nickel</w:t>
            </w:r>
          </w:p>
        </w:tc>
      </w:tr>
      <w:tr w:rsidR="007B490D" w:rsidRPr="00330D29" w:rsidTr="007B490D">
        <w:trPr>
          <w:cnfStyle w:val="000000100000" w:firstRow="0" w:lastRow="0" w:firstColumn="0" w:lastColumn="0" w:oddVBand="0" w:evenVBand="0" w:oddHBand="1"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2121" w:type="dxa"/>
            <w:hideMark/>
          </w:tcPr>
          <w:p w:rsidR="007B490D" w:rsidRPr="007B490D" w:rsidRDefault="007B490D" w:rsidP="007B490D">
            <w:pPr>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Schutzar</w:t>
            </w:r>
            <w:r w:rsidR="00FF630A">
              <w:rPr>
                <w:rFonts w:ascii="Times New Roman" w:hAnsi="Times New Roman" w:cs="Times New Roman"/>
                <w:color w:val="000000"/>
                <w:spacing w:val="0"/>
                <w:lang w:bidi="ar-SA"/>
              </w:rPr>
              <w:t xml:space="preserve">t </w:t>
            </w:r>
            <w:r w:rsidR="00FF630A" w:rsidRPr="007B490D">
              <w:rPr>
                <w:rFonts w:ascii="Times New Roman" w:hAnsi="Times New Roman" w:cs="Times New Roman"/>
                <w:b w:val="0"/>
                <w:i/>
                <w:color w:val="000000"/>
                <w:spacing w:val="0"/>
                <w:sz w:val="16"/>
                <w:szCs w:val="16"/>
                <w:lang w:bidi="ar-SA"/>
              </w:rPr>
              <w:t>(im gesteckten u. verriegelten Zustand)</w:t>
            </w:r>
          </w:p>
        </w:tc>
        <w:tc>
          <w:tcPr>
            <w:tcW w:w="3478" w:type="dxa"/>
            <w:gridSpan w:val="2"/>
            <w:hideMark/>
          </w:tcPr>
          <w:p w:rsidR="00FF630A" w:rsidRDefault="00FF630A" w:rsidP="007B490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pacing w:val="0"/>
                <w:lang w:bidi="ar-SA"/>
              </w:rPr>
            </w:pPr>
          </w:p>
          <w:p w:rsidR="007B490D" w:rsidRPr="007B490D" w:rsidRDefault="007B490D" w:rsidP="007B490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 xml:space="preserve">IP65, IP67 und IP69K </w:t>
            </w:r>
          </w:p>
        </w:tc>
        <w:tc>
          <w:tcPr>
            <w:tcW w:w="3452" w:type="dxa"/>
            <w:gridSpan w:val="2"/>
            <w:hideMark/>
          </w:tcPr>
          <w:p w:rsidR="00FF630A" w:rsidRDefault="00FF630A" w:rsidP="007B490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pacing w:val="0"/>
                <w:lang w:bidi="ar-SA"/>
              </w:rPr>
            </w:pPr>
          </w:p>
          <w:p w:rsidR="007B490D" w:rsidRPr="007B490D" w:rsidRDefault="007B490D" w:rsidP="007B490D">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spacing w:val="0"/>
                <w:lang w:bidi="ar-SA"/>
              </w:rPr>
            </w:pPr>
            <w:bookmarkStart w:id="0" w:name="_GoBack"/>
            <w:bookmarkEnd w:id="0"/>
            <w:r w:rsidRPr="007B490D">
              <w:rPr>
                <w:rFonts w:ascii="Times New Roman" w:hAnsi="Times New Roman" w:cs="Times New Roman"/>
                <w:color w:val="000000"/>
                <w:spacing w:val="0"/>
                <w:lang w:bidi="ar-SA"/>
              </w:rPr>
              <w:t xml:space="preserve">IP65, IP67 und IP69K </w:t>
            </w:r>
          </w:p>
        </w:tc>
      </w:tr>
      <w:tr w:rsidR="007B490D" w:rsidRPr="00330D29" w:rsidTr="007B490D">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21" w:type="dxa"/>
            <w:hideMark/>
          </w:tcPr>
          <w:p w:rsidR="007B490D" w:rsidRPr="007B490D" w:rsidRDefault="007B490D" w:rsidP="007B490D">
            <w:pPr>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Temperaturbereich</w:t>
            </w:r>
          </w:p>
        </w:tc>
        <w:tc>
          <w:tcPr>
            <w:tcW w:w="1780" w:type="dxa"/>
            <w:hideMark/>
          </w:tcPr>
          <w:p w:rsidR="007B490D" w:rsidRPr="007B490D" w:rsidRDefault="007B490D" w:rsidP="007B490D">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-30 °C bis +70 °C</w:t>
            </w:r>
          </w:p>
        </w:tc>
        <w:tc>
          <w:tcPr>
            <w:tcW w:w="1698" w:type="dxa"/>
            <w:hideMark/>
          </w:tcPr>
          <w:p w:rsidR="007B490D" w:rsidRPr="007B490D" w:rsidRDefault="007B490D" w:rsidP="007B490D">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-30 °C bis +80 °C</w:t>
            </w:r>
          </w:p>
        </w:tc>
        <w:tc>
          <w:tcPr>
            <w:tcW w:w="3452" w:type="dxa"/>
            <w:gridSpan w:val="2"/>
            <w:hideMark/>
          </w:tcPr>
          <w:p w:rsidR="007B490D" w:rsidRPr="007B490D" w:rsidRDefault="007B490D" w:rsidP="007B490D">
            <w:pPr>
              <w:jc w:val="center"/>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color w:val="000000"/>
                <w:spacing w:val="0"/>
                <w:lang w:bidi="ar-SA"/>
              </w:rPr>
            </w:pPr>
            <w:r w:rsidRPr="007B490D">
              <w:rPr>
                <w:rFonts w:ascii="Times New Roman" w:hAnsi="Times New Roman" w:cs="Times New Roman"/>
                <w:color w:val="000000"/>
                <w:spacing w:val="0"/>
                <w:lang w:bidi="ar-SA"/>
              </w:rPr>
              <w:t>-40 °C bis +85 °C</w:t>
            </w:r>
          </w:p>
        </w:tc>
      </w:tr>
    </w:tbl>
    <w:p w:rsidR="00952838" w:rsidRDefault="00952838" w:rsidP="002967BF">
      <w:pPr>
        <w:jc w:val="both"/>
        <w:rPr>
          <w:rFonts w:ascii="Times New Roman" w:hAnsi="Times New Roman" w:cs="Times New Roman"/>
          <w:color w:val="060606"/>
          <w:sz w:val="22"/>
          <w:szCs w:val="22"/>
        </w:rPr>
      </w:pPr>
    </w:p>
    <w:p w:rsidR="00952838" w:rsidRPr="007A6FFE" w:rsidRDefault="00952838" w:rsidP="002967BF">
      <w:pPr>
        <w:jc w:val="both"/>
        <w:rPr>
          <w:rFonts w:ascii="Times New Roman" w:hAnsi="Times New Roman" w:cs="Times New Roman"/>
          <w:color w:val="060606"/>
          <w:sz w:val="22"/>
          <w:szCs w:val="22"/>
        </w:rPr>
      </w:pPr>
    </w:p>
    <w:p w:rsidR="0051522E" w:rsidRDefault="0051522E" w:rsidP="00B92BA9">
      <w:pPr>
        <w:rPr>
          <w:rFonts w:ascii="Times New Roman" w:hAnsi="Times New Roman" w:cs="Times New Roman"/>
          <w:b/>
          <w:color w:val="365F91" w:themeColor="accent1" w:themeShade="BF"/>
          <w:spacing w:val="0"/>
          <w:sz w:val="20"/>
          <w:szCs w:val="20"/>
          <w:u w:val="single"/>
          <w:lang w:bidi="ar-SA"/>
        </w:rPr>
      </w:pPr>
    </w:p>
    <w:p w:rsidR="00654820" w:rsidRPr="003D529D" w:rsidRDefault="00654820" w:rsidP="00E77692">
      <w:pPr>
        <w:jc w:val="both"/>
        <w:rPr>
          <w:rFonts w:ascii="Arial" w:hAnsi="Arial" w:cs="Arial"/>
          <w:sz w:val="12"/>
          <w:szCs w:val="12"/>
          <w:lang w:bidi="de-DE"/>
        </w:rPr>
      </w:pPr>
    </w:p>
    <w:sectPr w:rsidR="00654820" w:rsidRPr="003D529D" w:rsidSect="005B5C15">
      <w:headerReference w:type="even" r:id="rId13"/>
      <w:headerReference w:type="default" r:id="rId14"/>
      <w:footerReference w:type="default" r:id="rId15"/>
      <w:footerReference w:type="first" r:id="rId16"/>
      <w:pgSz w:w="11907" w:h="16840" w:code="9"/>
      <w:pgMar w:top="1134" w:right="1440" w:bottom="1134" w:left="1440" w:header="964" w:footer="9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2120" w:rsidRDefault="00822120">
      <w:r>
        <w:separator/>
      </w:r>
    </w:p>
    <w:p w:rsidR="00822120" w:rsidRDefault="00822120"/>
  </w:endnote>
  <w:endnote w:type="continuationSeparator" w:id="0">
    <w:p w:rsidR="00822120" w:rsidRDefault="00822120">
      <w:r>
        <w:continuationSeparator/>
      </w:r>
    </w:p>
    <w:p w:rsidR="00822120" w:rsidRDefault="008221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aySansITCTT">
    <w:panose1 w:val="000004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rutiger 45 Light">
    <w:altName w:val="Vrinda"/>
    <w:charset w:val="00"/>
    <w:family w:val="auto"/>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Default="00822120" w:rsidP="005D3B02">
    <w:pPr>
      <w:rPr>
        <w:rFonts w:ascii="Arial" w:hAnsi="Arial" w:cs="Arial"/>
        <w:i/>
        <w:color w:val="333333"/>
        <w:sz w:val="20"/>
        <w:szCs w:val="20"/>
      </w:rPr>
    </w:pPr>
  </w:p>
  <w:p w:rsidR="00822120" w:rsidRDefault="00822120" w:rsidP="005D3B02">
    <w:pPr>
      <w:rPr>
        <w:rFonts w:ascii="Arial" w:hAnsi="Arial" w:cs="Arial"/>
        <w:i/>
        <w:color w:val="333333"/>
        <w:sz w:val="20"/>
        <w:szCs w:val="20"/>
      </w:rPr>
    </w:pPr>
  </w:p>
  <w:p w:rsidR="00822120" w:rsidRPr="005D3B02" w:rsidRDefault="00822120" w:rsidP="005D3B02">
    <w:pPr>
      <w:rPr>
        <w:rFonts w:ascii="Arial" w:hAnsi="Arial" w:cs="Arial"/>
        <w:i/>
        <w:sz w:val="20"/>
        <w:szCs w:val="20"/>
      </w:rPr>
    </w:pPr>
    <w:r w:rsidRPr="00B043F4">
      <w:rPr>
        <w:rFonts w:ascii="Arial" w:hAnsi="Arial" w:cs="Arial"/>
        <w:i/>
        <w:color w:val="333333"/>
        <w:sz w:val="20"/>
        <w:szCs w:val="20"/>
      </w:rPr>
      <w:t>Im Fall einer Veröffentlichung freuen wir uns über ein Belegexemplar, gern auch als PDF.</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Pr="00B043F4" w:rsidRDefault="00822120" w:rsidP="00B043F4">
    <w:pPr>
      <w:rPr>
        <w:rFonts w:ascii="Arial" w:hAnsi="Arial" w:cs="Arial"/>
        <w:i/>
        <w:sz w:val="20"/>
        <w:szCs w:val="20"/>
      </w:rPr>
    </w:pPr>
    <w:r w:rsidRPr="00B043F4">
      <w:rPr>
        <w:rFonts w:ascii="Arial" w:hAnsi="Arial" w:cs="Arial"/>
        <w:i/>
        <w:color w:val="333333"/>
        <w:sz w:val="20"/>
        <w:szCs w:val="20"/>
      </w:rPr>
      <w:t>Im Fall einer Veröffentlichung freuen wir uns über ein Belegexemplar, gern auch als PDF.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2120" w:rsidRDefault="00822120">
      <w:r>
        <w:separator/>
      </w:r>
    </w:p>
    <w:p w:rsidR="00822120" w:rsidRDefault="00822120"/>
  </w:footnote>
  <w:footnote w:type="continuationSeparator" w:id="0">
    <w:p w:rsidR="00822120" w:rsidRDefault="00822120">
      <w:r>
        <w:continuationSeparator/>
      </w:r>
    </w:p>
    <w:p w:rsidR="00822120" w:rsidRDefault="0082212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Default="00822120">
    <w:pPr>
      <w:pStyle w:val="Kopfzeile"/>
    </w:pPr>
  </w:p>
  <w:p w:rsidR="00822120" w:rsidRDefault="00822120"/>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2120" w:rsidRDefault="00822120">
    <w:pPr>
      <w:pStyle w:val="Kopfzeile"/>
    </w:pPr>
    <w:r>
      <w:t xml:space="preserve">PRESSEMITTEILUNG </w:t>
    </w:r>
    <w:r>
      <w:tab/>
      <w:t xml:space="preserve">Seite </w:t>
    </w:r>
    <w:r>
      <w:fldChar w:fldCharType="begin"/>
    </w:r>
    <w:r>
      <w:instrText xml:space="preserve"> PAGE \* Arabic \* MERGEFORMAT </w:instrText>
    </w:r>
    <w:r>
      <w:fldChar w:fldCharType="separate"/>
    </w:r>
    <w:r w:rsidR="00FF630A">
      <w:rPr>
        <w:noProof/>
      </w:rPr>
      <w:t>2</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B1308D"/>
    <w:multiLevelType w:val="hybridMultilevel"/>
    <w:tmpl w:val="C122EB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422E1AED"/>
    <w:multiLevelType w:val="hybridMultilevel"/>
    <w:tmpl w:val="2274465A"/>
    <w:lvl w:ilvl="0" w:tplc="4DCE3120">
      <w:numFmt w:val="bullet"/>
      <w:lvlText w:val="•"/>
      <w:lvlJc w:val="left"/>
      <w:pPr>
        <w:ind w:left="720" w:hanging="360"/>
      </w:pPr>
      <w:rPr>
        <w:rFonts w:ascii="QuaySansITCTT" w:eastAsia="QuaySansITCTT" w:hAnsi="QuaySansITCTT" w:cstheme="minorHAns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43DD37D3"/>
    <w:multiLevelType w:val="hybridMultilevel"/>
    <w:tmpl w:val="CB20136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nsid w:val="4D087351"/>
    <w:multiLevelType w:val="hybridMultilevel"/>
    <w:tmpl w:val="50FC533A"/>
    <w:lvl w:ilvl="0" w:tplc="25661D7A">
      <w:numFmt w:val="bullet"/>
      <w:lvlText w:val="-"/>
      <w:lvlJc w:val="left"/>
      <w:pPr>
        <w:ind w:left="540" w:hanging="360"/>
      </w:pPr>
      <w:rPr>
        <w:rFonts w:ascii="QuaySansITCTT" w:eastAsia="Times New Roman" w:hAnsi="QuaySansITCTT" w:cs="Century Gothic" w:hint="default"/>
      </w:rPr>
    </w:lvl>
    <w:lvl w:ilvl="1" w:tplc="04070003" w:tentative="1">
      <w:start w:val="1"/>
      <w:numFmt w:val="bullet"/>
      <w:lvlText w:val="o"/>
      <w:lvlJc w:val="left"/>
      <w:pPr>
        <w:ind w:left="1260" w:hanging="360"/>
      </w:pPr>
      <w:rPr>
        <w:rFonts w:ascii="Courier New" w:hAnsi="Courier New" w:cs="Courier New" w:hint="default"/>
      </w:rPr>
    </w:lvl>
    <w:lvl w:ilvl="2" w:tplc="04070005" w:tentative="1">
      <w:start w:val="1"/>
      <w:numFmt w:val="bullet"/>
      <w:lvlText w:val=""/>
      <w:lvlJc w:val="left"/>
      <w:pPr>
        <w:ind w:left="1980" w:hanging="360"/>
      </w:pPr>
      <w:rPr>
        <w:rFonts w:ascii="Wingdings" w:hAnsi="Wingdings" w:hint="default"/>
      </w:rPr>
    </w:lvl>
    <w:lvl w:ilvl="3" w:tplc="04070001" w:tentative="1">
      <w:start w:val="1"/>
      <w:numFmt w:val="bullet"/>
      <w:lvlText w:val=""/>
      <w:lvlJc w:val="left"/>
      <w:pPr>
        <w:ind w:left="2700" w:hanging="360"/>
      </w:pPr>
      <w:rPr>
        <w:rFonts w:ascii="Symbol" w:hAnsi="Symbol" w:hint="default"/>
      </w:rPr>
    </w:lvl>
    <w:lvl w:ilvl="4" w:tplc="04070003" w:tentative="1">
      <w:start w:val="1"/>
      <w:numFmt w:val="bullet"/>
      <w:lvlText w:val="o"/>
      <w:lvlJc w:val="left"/>
      <w:pPr>
        <w:ind w:left="3420" w:hanging="360"/>
      </w:pPr>
      <w:rPr>
        <w:rFonts w:ascii="Courier New" w:hAnsi="Courier New" w:cs="Courier New" w:hint="default"/>
      </w:rPr>
    </w:lvl>
    <w:lvl w:ilvl="5" w:tplc="04070005" w:tentative="1">
      <w:start w:val="1"/>
      <w:numFmt w:val="bullet"/>
      <w:lvlText w:val=""/>
      <w:lvlJc w:val="left"/>
      <w:pPr>
        <w:ind w:left="4140" w:hanging="360"/>
      </w:pPr>
      <w:rPr>
        <w:rFonts w:ascii="Wingdings" w:hAnsi="Wingdings" w:hint="default"/>
      </w:rPr>
    </w:lvl>
    <w:lvl w:ilvl="6" w:tplc="04070001" w:tentative="1">
      <w:start w:val="1"/>
      <w:numFmt w:val="bullet"/>
      <w:lvlText w:val=""/>
      <w:lvlJc w:val="left"/>
      <w:pPr>
        <w:ind w:left="4860" w:hanging="360"/>
      </w:pPr>
      <w:rPr>
        <w:rFonts w:ascii="Symbol" w:hAnsi="Symbol" w:hint="default"/>
      </w:rPr>
    </w:lvl>
    <w:lvl w:ilvl="7" w:tplc="04070003" w:tentative="1">
      <w:start w:val="1"/>
      <w:numFmt w:val="bullet"/>
      <w:lvlText w:val="o"/>
      <w:lvlJc w:val="left"/>
      <w:pPr>
        <w:ind w:left="5580" w:hanging="360"/>
      </w:pPr>
      <w:rPr>
        <w:rFonts w:ascii="Courier New" w:hAnsi="Courier New" w:cs="Courier New" w:hint="default"/>
      </w:rPr>
    </w:lvl>
    <w:lvl w:ilvl="8" w:tplc="04070005" w:tentative="1">
      <w:start w:val="1"/>
      <w:numFmt w:val="bullet"/>
      <w:lvlText w:val=""/>
      <w:lvlJc w:val="left"/>
      <w:pPr>
        <w:ind w:left="6300" w:hanging="360"/>
      </w:pPr>
      <w:rPr>
        <w:rFonts w:ascii="Wingdings" w:hAnsi="Wingdings" w:hint="default"/>
      </w:rPr>
    </w:lvl>
  </w:abstractNum>
  <w:abstractNum w:abstractNumId="4">
    <w:nsid w:val="5A6B10E7"/>
    <w:multiLevelType w:val="hybridMultilevel"/>
    <w:tmpl w:val="7F28C1D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5">
    <w:nsid w:val="639F0F94"/>
    <w:multiLevelType w:val="hybridMultilevel"/>
    <w:tmpl w:val="C480F87E"/>
    <w:lvl w:ilvl="0" w:tplc="D8525A54">
      <w:start w:val="250"/>
      <w:numFmt w:val="bullet"/>
      <w:lvlText w:val=""/>
      <w:lvlJc w:val="left"/>
      <w:pPr>
        <w:ind w:left="720" w:hanging="360"/>
      </w:pPr>
      <w:rPr>
        <w:rFonts w:ascii="Symbol" w:eastAsia="Times New Roman" w:hAnsi="Symbol" w:cs="Century Gothic"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nsid w:val="6CBD64C8"/>
    <w:multiLevelType w:val="hybridMultilevel"/>
    <w:tmpl w:val="578ABD54"/>
    <w:lvl w:ilvl="0" w:tplc="05D05376">
      <w:start w:val="250"/>
      <w:numFmt w:val="bullet"/>
      <w:lvlText w:val=""/>
      <w:lvlJc w:val="left"/>
      <w:pPr>
        <w:ind w:left="720" w:hanging="360"/>
      </w:pPr>
      <w:rPr>
        <w:rFonts w:ascii="Symbol" w:eastAsia="Times New Roman" w:hAnsi="Symbol" w:cs="Century Gothic"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6"/>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ignoreMixedContent/>
  <w:alwaysShowPlaceholderText/>
  <w:hdrShapeDefaults>
    <o:shapedefaults v:ext="edit" spidmax="1105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AC6"/>
    <w:rsid w:val="00000B58"/>
    <w:rsid w:val="000040BA"/>
    <w:rsid w:val="00010996"/>
    <w:rsid w:val="00015C99"/>
    <w:rsid w:val="0002035C"/>
    <w:rsid w:val="000209CF"/>
    <w:rsid w:val="00022777"/>
    <w:rsid w:val="00050D1C"/>
    <w:rsid w:val="00055297"/>
    <w:rsid w:val="00064ECA"/>
    <w:rsid w:val="000676D0"/>
    <w:rsid w:val="00070904"/>
    <w:rsid w:val="00081DDD"/>
    <w:rsid w:val="00095D23"/>
    <w:rsid w:val="00097F8C"/>
    <w:rsid w:val="000A119F"/>
    <w:rsid w:val="000B47A7"/>
    <w:rsid w:val="000C14C7"/>
    <w:rsid w:val="000C1C2C"/>
    <w:rsid w:val="000D118C"/>
    <w:rsid w:val="000D1EDC"/>
    <w:rsid w:val="000D2493"/>
    <w:rsid w:val="000D502D"/>
    <w:rsid w:val="000D62D2"/>
    <w:rsid w:val="000D7DB0"/>
    <w:rsid w:val="000E5155"/>
    <w:rsid w:val="000F5FEC"/>
    <w:rsid w:val="001011EF"/>
    <w:rsid w:val="00103454"/>
    <w:rsid w:val="001079A2"/>
    <w:rsid w:val="00112705"/>
    <w:rsid w:val="0011393E"/>
    <w:rsid w:val="00117CAD"/>
    <w:rsid w:val="00125E0A"/>
    <w:rsid w:val="00136170"/>
    <w:rsid w:val="00143F58"/>
    <w:rsid w:val="00152CB3"/>
    <w:rsid w:val="0015439F"/>
    <w:rsid w:val="00161D33"/>
    <w:rsid w:val="00163F1E"/>
    <w:rsid w:val="00165689"/>
    <w:rsid w:val="001656FB"/>
    <w:rsid w:val="001662FC"/>
    <w:rsid w:val="0016713D"/>
    <w:rsid w:val="00175C4D"/>
    <w:rsid w:val="00182163"/>
    <w:rsid w:val="00184763"/>
    <w:rsid w:val="001935B8"/>
    <w:rsid w:val="001A0FCC"/>
    <w:rsid w:val="001D10D7"/>
    <w:rsid w:val="001D1DA7"/>
    <w:rsid w:val="001D55FC"/>
    <w:rsid w:val="001E122B"/>
    <w:rsid w:val="001F30DC"/>
    <w:rsid w:val="00204DF4"/>
    <w:rsid w:val="00213117"/>
    <w:rsid w:val="00215B07"/>
    <w:rsid w:val="00216FCA"/>
    <w:rsid w:val="00217A25"/>
    <w:rsid w:val="002215C4"/>
    <w:rsid w:val="00223F79"/>
    <w:rsid w:val="002618F9"/>
    <w:rsid w:val="00264046"/>
    <w:rsid w:val="00264570"/>
    <w:rsid w:val="00264659"/>
    <w:rsid w:val="0026477A"/>
    <w:rsid w:val="00265917"/>
    <w:rsid w:val="00266CA2"/>
    <w:rsid w:val="002806FC"/>
    <w:rsid w:val="002967BF"/>
    <w:rsid w:val="002A7B11"/>
    <w:rsid w:val="002B4D4B"/>
    <w:rsid w:val="002C1A05"/>
    <w:rsid w:val="002C78AB"/>
    <w:rsid w:val="002E36A2"/>
    <w:rsid w:val="002F1E2B"/>
    <w:rsid w:val="002F52B5"/>
    <w:rsid w:val="00304FE5"/>
    <w:rsid w:val="00305505"/>
    <w:rsid w:val="00305CB0"/>
    <w:rsid w:val="00307F78"/>
    <w:rsid w:val="00312204"/>
    <w:rsid w:val="003138E5"/>
    <w:rsid w:val="00322D0E"/>
    <w:rsid w:val="00330D29"/>
    <w:rsid w:val="00331876"/>
    <w:rsid w:val="00337C35"/>
    <w:rsid w:val="00341D6C"/>
    <w:rsid w:val="003428EE"/>
    <w:rsid w:val="00343B73"/>
    <w:rsid w:val="00343C06"/>
    <w:rsid w:val="0034536B"/>
    <w:rsid w:val="00351595"/>
    <w:rsid w:val="0036013D"/>
    <w:rsid w:val="003610A7"/>
    <w:rsid w:val="0036254A"/>
    <w:rsid w:val="00370051"/>
    <w:rsid w:val="00372581"/>
    <w:rsid w:val="003802AD"/>
    <w:rsid w:val="0038224F"/>
    <w:rsid w:val="00392525"/>
    <w:rsid w:val="003949A9"/>
    <w:rsid w:val="0039557F"/>
    <w:rsid w:val="003A5684"/>
    <w:rsid w:val="003B12A1"/>
    <w:rsid w:val="003C0C9F"/>
    <w:rsid w:val="003D0269"/>
    <w:rsid w:val="003D43B9"/>
    <w:rsid w:val="003D46A6"/>
    <w:rsid w:val="003D529D"/>
    <w:rsid w:val="003E59A2"/>
    <w:rsid w:val="003E7E0F"/>
    <w:rsid w:val="003F00D6"/>
    <w:rsid w:val="0040374A"/>
    <w:rsid w:val="004074F7"/>
    <w:rsid w:val="00426D50"/>
    <w:rsid w:val="00436025"/>
    <w:rsid w:val="00440230"/>
    <w:rsid w:val="00443A7B"/>
    <w:rsid w:val="00444229"/>
    <w:rsid w:val="00450833"/>
    <w:rsid w:val="00453FED"/>
    <w:rsid w:val="00466151"/>
    <w:rsid w:val="00473101"/>
    <w:rsid w:val="00474F14"/>
    <w:rsid w:val="004815A7"/>
    <w:rsid w:val="0049061B"/>
    <w:rsid w:val="00490E6D"/>
    <w:rsid w:val="00491F39"/>
    <w:rsid w:val="004A481F"/>
    <w:rsid w:val="004A5223"/>
    <w:rsid w:val="004B0DE3"/>
    <w:rsid w:val="004B0F95"/>
    <w:rsid w:val="004C2DF5"/>
    <w:rsid w:val="004C3C49"/>
    <w:rsid w:val="004D2079"/>
    <w:rsid w:val="004D75FB"/>
    <w:rsid w:val="00504DCF"/>
    <w:rsid w:val="005076B6"/>
    <w:rsid w:val="00510659"/>
    <w:rsid w:val="005134FC"/>
    <w:rsid w:val="0051522E"/>
    <w:rsid w:val="00525F92"/>
    <w:rsid w:val="00526380"/>
    <w:rsid w:val="005308E1"/>
    <w:rsid w:val="00535DCE"/>
    <w:rsid w:val="005426C4"/>
    <w:rsid w:val="00555203"/>
    <w:rsid w:val="00555C6C"/>
    <w:rsid w:val="005607C8"/>
    <w:rsid w:val="0056228E"/>
    <w:rsid w:val="00562ACF"/>
    <w:rsid w:val="0056302F"/>
    <w:rsid w:val="005672A0"/>
    <w:rsid w:val="00573B86"/>
    <w:rsid w:val="0057706A"/>
    <w:rsid w:val="00583543"/>
    <w:rsid w:val="0059437F"/>
    <w:rsid w:val="00594A79"/>
    <w:rsid w:val="00595099"/>
    <w:rsid w:val="005B2CE5"/>
    <w:rsid w:val="005B5C15"/>
    <w:rsid w:val="005C4B17"/>
    <w:rsid w:val="005D3B02"/>
    <w:rsid w:val="005E152F"/>
    <w:rsid w:val="005E2C53"/>
    <w:rsid w:val="005F687B"/>
    <w:rsid w:val="005F6B3D"/>
    <w:rsid w:val="006018CF"/>
    <w:rsid w:val="006044DB"/>
    <w:rsid w:val="006109D3"/>
    <w:rsid w:val="00614CAF"/>
    <w:rsid w:val="006261BD"/>
    <w:rsid w:val="0062755B"/>
    <w:rsid w:val="00627765"/>
    <w:rsid w:val="00630640"/>
    <w:rsid w:val="00641632"/>
    <w:rsid w:val="00641B36"/>
    <w:rsid w:val="00645526"/>
    <w:rsid w:val="00654725"/>
    <w:rsid w:val="00654820"/>
    <w:rsid w:val="006568FF"/>
    <w:rsid w:val="00666D45"/>
    <w:rsid w:val="00671187"/>
    <w:rsid w:val="00672185"/>
    <w:rsid w:val="00681752"/>
    <w:rsid w:val="0069076D"/>
    <w:rsid w:val="00694C63"/>
    <w:rsid w:val="006A3FA6"/>
    <w:rsid w:val="006A787C"/>
    <w:rsid w:val="006B5421"/>
    <w:rsid w:val="006C45B8"/>
    <w:rsid w:val="006C6AC6"/>
    <w:rsid w:val="006C75C0"/>
    <w:rsid w:val="006D0256"/>
    <w:rsid w:val="006D50E2"/>
    <w:rsid w:val="006D7588"/>
    <w:rsid w:val="006E0B5B"/>
    <w:rsid w:val="006E1FEB"/>
    <w:rsid w:val="006E6C4E"/>
    <w:rsid w:val="0070263C"/>
    <w:rsid w:val="007443DF"/>
    <w:rsid w:val="00747CC4"/>
    <w:rsid w:val="00756622"/>
    <w:rsid w:val="00762034"/>
    <w:rsid w:val="00767BCA"/>
    <w:rsid w:val="007727E9"/>
    <w:rsid w:val="0077504E"/>
    <w:rsid w:val="007822FC"/>
    <w:rsid w:val="0079080A"/>
    <w:rsid w:val="0079213C"/>
    <w:rsid w:val="00794544"/>
    <w:rsid w:val="007A27EE"/>
    <w:rsid w:val="007A6FFE"/>
    <w:rsid w:val="007B1DAC"/>
    <w:rsid w:val="007B490D"/>
    <w:rsid w:val="007C2BC6"/>
    <w:rsid w:val="007C784D"/>
    <w:rsid w:val="007D235E"/>
    <w:rsid w:val="007E655B"/>
    <w:rsid w:val="007F1128"/>
    <w:rsid w:val="007F35B6"/>
    <w:rsid w:val="008001EF"/>
    <w:rsid w:val="00801180"/>
    <w:rsid w:val="00803AF1"/>
    <w:rsid w:val="00813D8F"/>
    <w:rsid w:val="00813DF4"/>
    <w:rsid w:val="00817CEC"/>
    <w:rsid w:val="00822120"/>
    <w:rsid w:val="00825D6B"/>
    <w:rsid w:val="00834E31"/>
    <w:rsid w:val="00837E18"/>
    <w:rsid w:val="00844E2D"/>
    <w:rsid w:val="00846F6F"/>
    <w:rsid w:val="00854057"/>
    <w:rsid w:val="00861221"/>
    <w:rsid w:val="00866357"/>
    <w:rsid w:val="00885BD3"/>
    <w:rsid w:val="008873CD"/>
    <w:rsid w:val="00896D01"/>
    <w:rsid w:val="008A2992"/>
    <w:rsid w:val="008B65C1"/>
    <w:rsid w:val="008B7CBC"/>
    <w:rsid w:val="008C4EF0"/>
    <w:rsid w:val="008D11F3"/>
    <w:rsid w:val="008D21DB"/>
    <w:rsid w:val="008D7556"/>
    <w:rsid w:val="008F6C31"/>
    <w:rsid w:val="00911616"/>
    <w:rsid w:val="009232B2"/>
    <w:rsid w:val="00923477"/>
    <w:rsid w:val="009247E2"/>
    <w:rsid w:val="00926FA5"/>
    <w:rsid w:val="0093402A"/>
    <w:rsid w:val="00944828"/>
    <w:rsid w:val="00945592"/>
    <w:rsid w:val="00952838"/>
    <w:rsid w:val="009652FE"/>
    <w:rsid w:val="00971E9B"/>
    <w:rsid w:val="0097486D"/>
    <w:rsid w:val="00984351"/>
    <w:rsid w:val="00993B31"/>
    <w:rsid w:val="009E7715"/>
    <w:rsid w:val="009F5971"/>
    <w:rsid w:val="00A069A3"/>
    <w:rsid w:val="00A11D17"/>
    <w:rsid w:val="00A12BC0"/>
    <w:rsid w:val="00A23D75"/>
    <w:rsid w:val="00A35C9A"/>
    <w:rsid w:val="00A51077"/>
    <w:rsid w:val="00A54055"/>
    <w:rsid w:val="00A55878"/>
    <w:rsid w:val="00A558AE"/>
    <w:rsid w:val="00A61D8C"/>
    <w:rsid w:val="00A66BA4"/>
    <w:rsid w:val="00A94C1C"/>
    <w:rsid w:val="00A97168"/>
    <w:rsid w:val="00AA591D"/>
    <w:rsid w:val="00AA7726"/>
    <w:rsid w:val="00AB18F9"/>
    <w:rsid w:val="00AB5AD3"/>
    <w:rsid w:val="00AC3790"/>
    <w:rsid w:val="00AC5A06"/>
    <w:rsid w:val="00AD38CB"/>
    <w:rsid w:val="00AD76F1"/>
    <w:rsid w:val="00AE013D"/>
    <w:rsid w:val="00AF706B"/>
    <w:rsid w:val="00B009CF"/>
    <w:rsid w:val="00B043F4"/>
    <w:rsid w:val="00B16D48"/>
    <w:rsid w:val="00B2055B"/>
    <w:rsid w:val="00B215FB"/>
    <w:rsid w:val="00B2526A"/>
    <w:rsid w:val="00B272B1"/>
    <w:rsid w:val="00B47F77"/>
    <w:rsid w:val="00B503C1"/>
    <w:rsid w:val="00B51D68"/>
    <w:rsid w:val="00B552F8"/>
    <w:rsid w:val="00B5621F"/>
    <w:rsid w:val="00B63941"/>
    <w:rsid w:val="00B647CB"/>
    <w:rsid w:val="00B71D34"/>
    <w:rsid w:val="00B82CA1"/>
    <w:rsid w:val="00B85F76"/>
    <w:rsid w:val="00B87977"/>
    <w:rsid w:val="00B92BA9"/>
    <w:rsid w:val="00BA2E8E"/>
    <w:rsid w:val="00BA639F"/>
    <w:rsid w:val="00BA6AE2"/>
    <w:rsid w:val="00BC3BE2"/>
    <w:rsid w:val="00BE411C"/>
    <w:rsid w:val="00BE7C0C"/>
    <w:rsid w:val="00BF5F1B"/>
    <w:rsid w:val="00BF719D"/>
    <w:rsid w:val="00C03F32"/>
    <w:rsid w:val="00C1359A"/>
    <w:rsid w:val="00C13BC2"/>
    <w:rsid w:val="00C356D0"/>
    <w:rsid w:val="00C36075"/>
    <w:rsid w:val="00C44884"/>
    <w:rsid w:val="00C45647"/>
    <w:rsid w:val="00C47BD9"/>
    <w:rsid w:val="00C51DC0"/>
    <w:rsid w:val="00C524D7"/>
    <w:rsid w:val="00C52A1F"/>
    <w:rsid w:val="00C57664"/>
    <w:rsid w:val="00C65770"/>
    <w:rsid w:val="00C7301A"/>
    <w:rsid w:val="00C807DA"/>
    <w:rsid w:val="00C828D1"/>
    <w:rsid w:val="00C82E38"/>
    <w:rsid w:val="00C85260"/>
    <w:rsid w:val="00C90836"/>
    <w:rsid w:val="00CB2329"/>
    <w:rsid w:val="00CB37DC"/>
    <w:rsid w:val="00CB6612"/>
    <w:rsid w:val="00CC261E"/>
    <w:rsid w:val="00CC5E52"/>
    <w:rsid w:val="00CD433A"/>
    <w:rsid w:val="00CD46E3"/>
    <w:rsid w:val="00CE5C23"/>
    <w:rsid w:val="00CF55E4"/>
    <w:rsid w:val="00D0410B"/>
    <w:rsid w:val="00D07304"/>
    <w:rsid w:val="00D10F56"/>
    <w:rsid w:val="00D1219D"/>
    <w:rsid w:val="00D143D1"/>
    <w:rsid w:val="00D16508"/>
    <w:rsid w:val="00D21FD6"/>
    <w:rsid w:val="00D31769"/>
    <w:rsid w:val="00D354D1"/>
    <w:rsid w:val="00D41B21"/>
    <w:rsid w:val="00D51903"/>
    <w:rsid w:val="00D60301"/>
    <w:rsid w:val="00D618E8"/>
    <w:rsid w:val="00D735BE"/>
    <w:rsid w:val="00D73DB8"/>
    <w:rsid w:val="00D83F15"/>
    <w:rsid w:val="00D85C22"/>
    <w:rsid w:val="00D964CC"/>
    <w:rsid w:val="00D97919"/>
    <w:rsid w:val="00DA12BF"/>
    <w:rsid w:val="00DA1F15"/>
    <w:rsid w:val="00DA4AEE"/>
    <w:rsid w:val="00DA665B"/>
    <w:rsid w:val="00DC27D1"/>
    <w:rsid w:val="00DC34FA"/>
    <w:rsid w:val="00DC64EF"/>
    <w:rsid w:val="00DC716B"/>
    <w:rsid w:val="00DD7234"/>
    <w:rsid w:val="00DE321D"/>
    <w:rsid w:val="00DE3A16"/>
    <w:rsid w:val="00DF6DDF"/>
    <w:rsid w:val="00E04177"/>
    <w:rsid w:val="00E0683E"/>
    <w:rsid w:val="00E13BAF"/>
    <w:rsid w:val="00E26ABE"/>
    <w:rsid w:val="00E32547"/>
    <w:rsid w:val="00E328B3"/>
    <w:rsid w:val="00E475E8"/>
    <w:rsid w:val="00E53B64"/>
    <w:rsid w:val="00E564A7"/>
    <w:rsid w:val="00E60680"/>
    <w:rsid w:val="00E77692"/>
    <w:rsid w:val="00E80AE7"/>
    <w:rsid w:val="00E86B9A"/>
    <w:rsid w:val="00E87942"/>
    <w:rsid w:val="00E949E4"/>
    <w:rsid w:val="00E94F6C"/>
    <w:rsid w:val="00EA5942"/>
    <w:rsid w:val="00EA5B38"/>
    <w:rsid w:val="00EA632B"/>
    <w:rsid w:val="00EB1BEC"/>
    <w:rsid w:val="00EB26FC"/>
    <w:rsid w:val="00EB5739"/>
    <w:rsid w:val="00EC2EF2"/>
    <w:rsid w:val="00EC38CB"/>
    <w:rsid w:val="00ED1362"/>
    <w:rsid w:val="00ED224F"/>
    <w:rsid w:val="00ED5D81"/>
    <w:rsid w:val="00EE009B"/>
    <w:rsid w:val="00EF0324"/>
    <w:rsid w:val="00EF406E"/>
    <w:rsid w:val="00EF4F0D"/>
    <w:rsid w:val="00F03517"/>
    <w:rsid w:val="00F13809"/>
    <w:rsid w:val="00F27272"/>
    <w:rsid w:val="00F279F9"/>
    <w:rsid w:val="00F332C1"/>
    <w:rsid w:val="00F3585C"/>
    <w:rsid w:val="00F469C3"/>
    <w:rsid w:val="00F50F0C"/>
    <w:rsid w:val="00F52BF4"/>
    <w:rsid w:val="00F600FD"/>
    <w:rsid w:val="00F63089"/>
    <w:rsid w:val="00F63B45"/>
    <w:rsid w:val="00F6758C"/>
    <w:rsid w:val="00F72B18"/>
    <w:rsid w:val="00F85F49"/>
    <w:rsid w:val="00F873A0"/>
    <w:rsid w:val="00F910B0"/>
    <w:rsid w:val="00F92CC3"/>
    <w:rsid w:val="00F92FCC"/>
    <w:rsid w:val="00FB26D3"/>
    <w:rsid w:val="00FB4E7C"/>
    <w:rsid w:val="00FC45A2"/>
    <w:rsid w:val="00FD4536"/>
    <w:rsid w:val="00FD74B5"/>
    <w:rsid w:val="00FE4FE3"/>
    <w:rsid w:val="00FF10AB"/>
    <w:rsid w:val="00FF132A"/>
    <w:rsid w:val="00FF5EFA"/>
    <w:rsid w:val="00FF630A"/>
    <w:rsid w:val="00FF77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05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ascii="Century Gothic" w:hAnsi="Century Gothic" w:cs="Century Gothic"/>
      <w:spacing w:val="-5"/>
      <w:sz w:val="18"/>
      <w:szCs w:val="18"/>
      <w:lang w:bidi="he-IL"/>
    </w:rPr>
  </w:style>
  <w:style w:type="paragraph" w:styleId="berschrift1">
    <w:name w:val="heading 1"/>
    <w:basedOn w:val="Standard"/>
    <w:next w:val="Standard"/>
    <w:qFormat/>
    <w:pPr>
      <w:spacing w:before="1200"/>
      <w:outlineLvl w:val="0"/>
    </w:pPr>
    <w:rPr>
      <w:rFonts w:cs="Times New Roman"/>
      <w:caps/>
      <w:color w:val="2A5A78"/>
      <w:sz w:val="84"/>
      <w:szCs w:val="84"/>
    </w:rPr>
  </w:style>
  <w:style w:type="paragraph" w:styleId="berschrift2">
    <w:name w:val="heading 2"/>
    <w:basedOn w:val="berschrift1"/>
    <w:next w:val="Standard"/>
    <w:qFormat/>
    <w:pPr>
      <w:spacing w:before="0"/>
      <w:jc w:val="right"/>
      <w:outlineLvl w:val="1"/>
    </w:pPr>
    <w:rPr>
      <w:b/>
      <w:sz w:val="28"/>
      <w:szCs w:val="28"/>
    </w:rPr>
  </w:style>
  <w:style w:type="paragraph" w:styleId="berschrift3">
    <w:name w:val="heading 3"/>
    <w:basedOn w:val="Standard"/>
    <w:next w:val="Standard"/>
    <w:qFormat/>
    <w:pPr>
      <w:spacing w:before="320" w:after="80"/>
      <w:outlineLvl w:val="2"/>
    </w:pPr>
    <w:rPr>
      <w:rFonts w:cs="Times New Roman"/>
      <w:color w:val="2A5A78"/>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right" w:pos="9360"/>
      </w:tabs>
    </w:pPr>
    <w:rPr>
      <w:b/>
      <w:caps/>
      <w:color w:val="2A5A78"/>
    </w:rPr>
  </w:style>
  <w:style w:type="paragraph" w:styleId="Fuzeile">
    <w:name w:val="footer"/>
    <w:basedOn w:val="Standard"/>
    <w:pPr>
      <w:tabs>
        <w:tab w:val="right" w:pos="9360"/>
      </w:tabs>
    </w:pPr>
    <w:rPr>
      <w:b/>
      <w:caps/>
      <w:color w:val="2A5A78"/>
    </w:rPr>
  </w:style>
  <w:style w:type="paragraph" w:styleId="Sprechblasentext">
    <w:name w:val="Balloon Text"/>
    <w:basedOn w:val="Standard"/>
    <w:semiHidden/>
    <w:rPr>
      <w:sz w:val="16"/>
      <w:szCs w:val="16"/>
    </w:rPr>
  </w:style>
  <w:style w:type="paragraph" w:customStyle="1" w:styleId="ContactInformation">
    <w:name w:val="Contact Information"/>
    <w:basedOn w:val="Standard"/>
    <w:pPr>
      <w:spacing w:line="180" w:lineRule="exact"/>
    </w:pPr>
    <w:rPr>
      <w:color w:val="2A5A78"/>
      <w:sz w:val="16"/>
      <w:szCs w:val="16"/>
      <w:lang w:bidi="de-DE"/>
    </w:rPr>
  </w:style>
  <w:style w:type="paragraph" w:customStyle="1" w:styleId="ContactName">
    <w:name w:val="Contact Name"/>
    <w:basedOn w:val="ContactInformation"/>
    <w:rPr>
      <w:b/>
    </w:rPr>
  </w:style>
  <w:style w:type="paragraph" w:customStyle="1" w:styleId="Subhead">
    <w:name w:val="Subhead"/>
    <w:basedOn w:val="Standard"/>
    <w:pPr>
      <w:spacing w:after="600"/>
    </w:pPr>
    <w:rPr>
      <w:i/>
      <w:color w:val="2A5A78"/>
      <w:sz w:val="22"/>
      <w:szCs w:val="22"/>
      <w:lang w:bidi="de-DE"/>
    </w:rPr>
  </w:style>
  <w:style w:type="character" w:customStyle="1" w:styleId="TextChar">
    <w:name w:val="Text Char"/>
    <w:basedOn w:val="Absatz-Standardschriftart"/>
    <w:link w:val="Text"/>
    <w:locked/>
    <w:rPr>
      <w:rFonts w:ascii="Century Gothic" w:hAnsi="Century Gothic" w:hint="default"/>
      <w:sz w:val="18"/>
      <w:szCs w:val="18"/>
      <w:lang w:val="de-DE" w:eastAsia="de-DE" w:bidi="de-DE"/>
    </w:rPr>
  </w:style>
  <w:style w:type="paragraph" w:customStyle="1" w:styleId="Text">
    <w:name w:val="Text"/>
    <w:basedOn w:val="Standard"/>
    <w:link w:val="TextChar"/>
    <w:pPr>
      <w:spacing w:after="220" w:line="336" w:lineRule="auto"/>
    </w:pPr>
    <w:rPr>
      <w:spacing w:val="0"/>
      <w:lang w:bidi="de-DE"/>
    </w:rPr>
  </w:style>
  <w:style w:type="character" w:customStyle="1" w:styleId="BoldTextChar">
    <w:name w:val="Bold Text Char"/>
    <w:basedOn w:val="TextChar"/>
    <w:link w:val="BoldText"/>
    <w:locked/>
    <w:rPr>
      <w:rFonts w:ascii="Century Gothic" w:hAnsi="Century Gothic" w:hint="default"/>
      <w:b/>
      <w:bCs w:val="0"/>
      <w:sz w:val="18"/>
      <w:szCs w:val="18"/>
      <w:lang w:val="de-DE" w:eastAsia="de-DE" w:bidi="de-DE"/>
    </w:rPr>
  </w:style>
  <w:style w:type="paragraph" w:customStyle="1" w:styleId="BoldText">
    <w:name w:val="Bold Text"/>
    <w:basedOn w:val="Text"/>
    <w:link w:val="BoldTextChar"/>
    <w:rPr>
      <w:b/>
    </w:rPr>
  </w:style>
  <w:style w:type="paragraph" w:styleId="Beschriftung">
    <w:name w:val="caption"/>
    <w:basedOn w:val="Standard"/>
    <w:next w:val="Standard"/>
    <w:qFormat/>
    <w:rsid w:val="006C6AC6"/>
    <w:pPr>
      <w:spacing w:before="120" w:after="120"/>
    </w:pPr>
    <w:rPr>
      <w:rFonts w:ascii="Frutiger 45 Light" w:hAnsi="Frutiger 45 Light" w:cs="Times New Roman"/>
      <w:spacing w:val="0"/>
      <w:sz w:val="22"/>
      <w:szCs w:val="20"/>
      <w:lang w:bidi="ar-SA"/>
    </w:rPr>
  </w:style>
  <w:style w:type="paragraph" w:styleId="Textkrper">
    <w:name w:val="Body Text"/>
    <w:basedOn w:val="Standard"/>
    <w:link w:val="TextkrperZchn"/>
    <w:rsid w:val="006C6AC6"/>
    <w:rPr>
      <w:rFonts w:ascii="Frutiger 45 Light" w:hAnsi="Frutiger 45 Light" w:cs="Times New Roman"/>
      <w:spacing w:val="0"/>
      <w:sz w:val="24"/>
      <w:szCs w:val="20"/>
      <w:lang w:bidi="ar-SA"/>
    </w:rPr>
  </w:style>
  <w:style w:type="character" w:customStyle="1" w:styleId="TextkrperZchn">
    <w:name w:val="Textkörper Zchn"/>
    <w:basedOn w:val="Absatz-Standardschriftart"/>
    <w:link w:val="Textkrper"/>
    <w:rsid w:val="006C6AC6"/>
    <w:rPr>
      <w:rFonts w:ascii="Frutiger 45 Light" w:hAnsi="Frutiger 45 Light"/>
      <w:sz w:val="24"/>
    </w:rPr>
  </w:style>
  <w:style w:type="paragraph" w:styleId="NurText">
    <w:name w:val="Plain Text"/>
    <w:basedOn w:val="Standard"/>
    <w:link w:val="NurTextZchn"/>
    <w:uiPriority w:val="99"/>
    <w:unhideWhenUsed/>
    <w:rsid w:val="006C6AC6"/>
    <w:rPr>
      <w:rFonts w:ascii="Calibri" w:eastAsia="Calibri" w:hAnsi="Calibri" w:cs="Consolas"/>
      <w:spacing w:val="0"/>
      <w:sz w:val="22"/>
      <w:szCs w:val="21"/>
      <w:lang w:eastAsia="en-US" w:bidi="ar-SA"/>
    </w:rPr>
  </w:style>
  <w:style w:type="character" w:customStyle="1" w:styleId="NurTextZchn">
    <w:name w:val="Nur Text Zchn"/>
    <w:basedOn w:val="Absatz-Standardschriftart"/>
    <w:link w:val="NurText"/>
    <w:uiPriority w:val="99"/>
    <w:rsid w:val="006C6AC6"/>
    <w:rPr>
      <w:rFonts w:ascii="Calibri" w:eastAsia="Calibri" w:hAnsi="Calibri" w:cs="Consolas"/>
      <w:sz w:val="22"/>
      <w:szCs w:val="21"/>
      <w:lang w:eastAsia="en-US"/>
    </w:rPr>
  </w:style>
  <w:style w:type="character" w:styleId="SchwacherVerweis">
    <w:name w:val="Subtle Reference"/>
    <w:uiPriority w:val="31"/>
    <w:qFormat/>
    <w:rsid w:val="006C6AC6"/>
    <w:rPr>
      <w:color w:val="auto"/>
      <w:u w:val="single" w:color="9BBB59"/>
    </w:rPr>
  </w:style>
  <w:style w:type="paragraph" w:styleId="Listenabsatz">
    <w:name w:val="List Paragraph"/>
    <w:basedOn w:val="Standard"/>
    <w:uiPriority w:val="99"/>
    <w:qFormat/>
    <w:rsid w:val="00FF77C9"/>
    <w:pPr>
      <w:ind w:left="720"/>
      <w:contextualSpacing/>
    </w:pPr>
  </w:style>
  <w:style w:type="character" w:styleId="Hyperlink">
    <w:name w:val="Hyperlink"/>
    <w:basedOn w:val="Absatz-Standardschriftart"/>
    <w:uiPriority w:val="99"/>
    <w:unhideWhenUsed/>
    <w:rsid w:val="00BF719D"/>
    <w:rPr>
      <w:color w:val="0000FF"/>
      <w:u w:val="single"/>
    </w:rPr>
  </w:style>
  <w:style w:type="table" w:styleId="TabelleAktuell">
    <w:name w:val="Table Contemporary"/>
    <w:basedOn w:val="NormaleTabelle"/>
    <w:rsid w:val="00B92BA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nraster">
    <w:name w:val="Table Grid"/>
    <w:basedOn w:val="NormaleTabelle"/>
    <w:rsid w:val="006E6C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ervorhebung">
    <w:name w:val="Emphasis"/>
    <w:basedOn w:val="Absatz-Standardschriftart"/>
    <w:qFormat/>
    <w:rsid w:val="00AD38CB"/>
    <w:rPr>
      <w:i/>
      <w:iCs/>
    </w:rPr>
  </w:style>
  <w:style w:type="table" w:styleId="HellesRaster-Akzent1">
    <w:name w:val="Light Grid Accent 1"/>
    <w:basedOn w:val="NormaleTabelle"/>
    <w:uiPriority w:val="62"/>
    <w:rsid w:val="00D21FD6"/>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Liste-Akzent1">
    <w:name w:val="Light List Accent 1"/>
    <w:basedOn w:val="NormaleTabelle"/>
    <w:uiPriority w:val="61"/>
    <w:rsid w:val="00453FE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elleRaster8">
    <w:name w:val="Table Grid 8"/>
    <w:basedOn w:val="NormaleTabelle"/>
    <w:rsid w:val="00453FE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Web1">
    <w:name w:val="Table Web 1"/>
    <w:basedOn w:val="NormaleTabelle"/>
    <w:rsid w:val="000A119F"/>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0A119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HelleSchattierung-Akzent1">
    <w:name w:val="Light Shading Accent 1"/>
    <w:basedOn w:val="NormaleTabelle"/>
    <w:uiPriority w:val="60"/>
    <w:rsid w:val="00E13BA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elle3D-Effekt3">
    <w:name w:val="Table 3D effects 3"/>
    <w:basedOn w:val="NormaleTabelle"/>
    <w:rsid w:val="0097486D"/>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HellesRaster-Akzent11">
    <w:name w:val="Helles Raster - Akzent 11"/>
    <w:basedOn w:val="NormaleTabelle"/>
    <w:next w:val="HellesRaster-Akzent1"/>
    <w:uiPriority w:val="62"/>
    <w:rsid w:val="00803AF1"/>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StandardWeb">
    <w:name w:val="Normal (Web)"/>
    <w:basedOn w:val="Standard"/>
    <w:uiPriority w:val="99"/>
    <w:unhideWhenUsed/>
    <w:rsid w:val="00AE013D"/>
    <w:pPr>
      <w:spacing w:before="100" w:beforeAutospacing="1" w:after="100" w:afterAutospacing="1"/>
    </w:pPr>
    <w:rPr>
      <w:rFonts w:ascii="Times New Roman" w:hAnsi="Times New Roman" w:cs="Times New Roman"/>
      <w:spacing w:val="0"/>
      <w:sz w:val="24"/>
      <w:szCs w:val="24"/>
      <w:lang w:bidi="ar-SA"/>
    </w:rPr>
  </w:style>
  <w:style w:type="table" w:customStyle="1" w:styleId="HellesRaster-Akzent112">
    <w:name w:val="Helles Raster - Akzent 112"/>
    <w:basedOn w:val="NormaleTabelle"/>
    <w:next w:val="HellesRaster-Akzent1"/>
    <w:uiPriority w:val="62"/>
    <w:rsid w:val="0051522E"/>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Plain Text" w:uiPriority="99"/>
    <w:lsdException w:name="Normal (Web)" w:uiPriority="99"/>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Pr>
      <w:rFonts w:ascii="Century Gothic" w:hAnsi="Century Gothic" w:cs="Century Gothic"/>
      <w:spacing w:val="-5"/>
      <w:sz w:val="18"/>
      <w:szCs w:val="18"/>
      <w:lang w:bidi="he-IL"/>
    </w:rPr>
  </w:style>
  <w:style w:type="paragraph" w:styleId="berschrift1">
    <w:name w:val="heading 1"/>
    <w:basedOn w:val="Standard"/>
    <w:next w:val="Standard"/>
    <w:qFormat/>
    <w:pPr>
      <w:spacing w:before="1200"/>
      <w:outlineLvl w:val="0"/>
    </w:pPr>
    <w:rPr>
      <w:rFonts w:cs="Times New Roman"/>
      <w:caps/>
      <w:color w:val="2A5A78"/>
      <w:sz w:val="84"/>
      <w:szCs w:val="84"/>
    </w:rPr>
  </w:style>
  <w:style w:type="paragraph" w:styleId="berschrift2">
    <w:name w:val="heading 2"/>
    <w:basedOn w:val="berschrift1"/>
    <w:next w:val="Standard"/>
    <w:qFormat/>
    <w:pPr>
      <w:spacing w:before="0"/>
      <w:jc w:val="right"/>
      <w:outlineLvl w:val="1"/>
    </w:pPr>
    <w:rPr>
      <w:b/>
      <w:sz w:val="28"/>
      <w:szCs w:val="28"/>
    </w:rPr>
  </w:style>
  <w:style w:type="paragraph" w:styleId="berschrift3">
    <w:name w:val="heading 3"/>
    <w:basedOn w:val="Standard"/>
    <w:next w:val="Standard"/>
    <w:qFormat/>
    <w:pPr>
      <w:spacing w:before="320" w:after="80"/>
      <w:outlineLvl w:val="2"/>
    </w:pPr>
    <w:rPr>
      <w:rFonts w:cs="Times New Roman"/>
      <w:color w:val="2A5A78"/>
      <w:sz w:val="28"/>
      <w:szCs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right" w:pos="9360"/>
      </w:tabs>
    </w:pPr>
    <w:rPr>
      <w:b/>
      <w:caps/>
      <w:color w:val="2A5A78"/>
    </w:rPr>
  </w:style>
  <w:style w:type="paragraph" w:styleId="Fuzeile">
    <w:name w:val="footer"/>
    <w:basedOn w:val="Standard"/>
    <w:pPr>
      <w:tabs>
        <w:tab w:val="right" w:pos="9360"/>
      </w:tabs>
    </w:pPr>
    <w:rPr>
      <w:b/>
      <w:caps/>
      <w:color w:val="2A5A78"/>
    </w:rPr>
  </w:style>
  <w:style w:type="paragraph" w:styleId="Sprechblasentext">
    <w:name w:val="Balloon Text"/>
    <w:basedOn w:val="Standard"/>
    <w:semiHidden/>
    <w:rPr>
      <w:sz w:val="16"/>
      <w:szCs w:val="16"/>
    </w:rPr>
  </w:style>
  <w:style w:type="paragraph" w:customStyle="1" w:styleId="ContactInformation">
    <w:name w:val="Contact Information"/>
    <w:basedOn w:val="Standard"/>
    <w:pPr>
      <w:spacing w:line="180" w:lineRule="exact"/>
    </w:pPr>
    <w:rPr>
      <w:color w:val="2A5A78"/>
      <w:sz w:val="16"/>
      <w:szCs w:val="16"/>
      <w:lang w:bidi="de-DE"/>
    </w:rPr>
  </w:style>
  <w:style w:type="paragraph" w:customStyle="1" w:styleId="ContactName">
    <w:name w:val="Contact Name"/>
    <w:basedOn w:val="ContactInformation"/>
    <w:rPr>
      <w:b/>
    </w:rPr>
  </w:style>
  <w:style w:type="paragraph" w:customStyle="1" w:styleId="Subhead">
    <w:name w:val="Subhead"/>
    <w:basedOn w:val="Standard"/>
    <w:pPr>
      <w:spacing w:after="600"/>
    </w:pPr>
    <w:rPr>
      <w:i/>
      <w:color w:val="2A5A78"/>
      <w:sz w:val="22"/>
      <w:szCs w:val="22"/>
      <w:lang w:bidi="de-DE"/>
    </w:rPr>
  </w:style>
  <w:style w:type="character" w:customStyle="1" w:styleId="TextChar">
    <w:name w:val="Text Char"/>
    <w:basedOn w:val="Absatz-Standardschriftart"/>
    <w:link w:val="Text"/>
    <w:locked/>
    <w:rPr>
      <w:rFonts w:ascii="Century Gothic" w:hAnsi="Century Gothic" w:hint="default"/>
      <w:sz w:val="18"/>
      <w:szCs w:val="18"/>
      <w:lang w:val="de-DE" w:eastAsia="de-DE" w:bidi="de-DE"/>
    </w:rPr>
  </w:style>
  <w:style w:type="paragraph" w:customStyle="1" w:styleId="Text">
    <w:name w:val="Text"/>
    <w:basedOn w:val="Standard"/>
    <w:link w:val="TextChar"/>
    <w:pPr>
      <w:spacing w:after="220" w:line="336" w:lineRule="auto"/>
    </w:pPr>
    <w:rPr>
      <w:spacing w:val="0"/>
      <w:lang w:bidi="de-DE"/>
    </w:rPr>
  </w:style>
  <w:style w:type="character" w:customStyle="1" w:styleId="BoldTextChar">
    <w:name w:val="Bold Text Char"/>
    <w:basedOn w:val="TextChar"/>
    <w:link w:val="BoldText"/>
    <w:locked/>
    <w:rPr>
      <w:rFonts w:ascii="Century Gothic" w:hAnsi="Century Gothic" w:hint="default"/>
      <w:b/>
      <w:bCs w:val="0"/>
      <w:sz w:val="18"/>
      <w:szCs w:val="18"/>
      <w:lang w:val="de-DE" w:eastAsia="de-DE" w:bidi="de-DE"/>
    </w:rPr>
  </w:style>
  <w:style w:type="paragraph" w:customStyle="1" w:styleId="BoldText">
    <w:name w:val="Bold Text"/>
    <w:basedOn w:val="Text"/>
    <w:link w:val="BoldTextChar"/>
    <w:rPr>
      <w:b/>
    </w:rPr>
  </w:style>
  <w:style w:type="paragraph" w:styleId="Beschriftung">
    <w:name w:val="caption"/>
    <w:basedOn w:val="Standard"/>
    <w:next w:val="Standard"/>
    <w:qFormat/>
    <w:rsid w:val="006C6AC6"/>
    <w:pPr>
      <w:spacing w:before="120" w:after="120"/>
    </w:pPr>
    <w:rPr>
      <w:rFonts w:ascii="Frutiger 45 Light" w:hAnsi="Frutiger 45 Light" w:cs="Times New Roman"/>
      <w:spacing w:val="0"/>
      <w:sz w:val="22"/>
      <w:szCs w:val="20"/>
      <w:lang w:bidi="ar-SA"/>
    </w:rPr>
  </w:style>
  <w:style w:type="paragraph" w:styleId="Textkrper">
    <w:name w:val="Body Text"/>
    <w:basedOn w:val="Standard"/>
    <w:link w:val="TextkrperZchn"/>
    <w:rsid w:val="006C6AC6"/>
    <w:rPr>
      <w:rFonts w:ascii="Frutiger 45 Light" w:hAnsi="Frutiger 45 Light" w:cs="Times New Roman"/>
      <w:spacing w:val="0"/>
      <w:sz w:val="24"/>
      <w:szCs w:val="20"/>
      <w:lang w:bidi="ar-SA"/>
    </w:rPr>
  </w:style>
  <w:style w:type="character" w:customStyle="1" w:styleId="TextkrperZchn">
    <w:name w:val="Textkörper Zchn"/>
    <w:basedOn w:val="Absatz-Standardschriftart"/>
    <w:link w:val="Textkrper"/>
    <w:rsid w:val="006C6AC6"/>
    <w:rPr>
      <w:rFonts w:ascii="Frutiger 45 Light" w:hAnsi="Frutiger 45 Light"/>
      <w:sz w:val="24"/>
    </w:rPr>
  </w:style>
  <w:style w:type="paragraph" w:styleId="NurText">
    <w:name w:val="Plain Text"/>
    <w:basedOn w:val="Standard"/>
    <w:link w:val="NurTextZchn"/>
    <w:uiPriority w:val="99"/>
    <w:unhideWhenUsed/>
    <w:rsid w:val="006C6AC6"/>
    <w:rPr>
      <w:rFonts w:ascii="Calibri" w:eastAsia="Calibri" w:hAnsi="Calibri" w:cs="Consolas"/>
      <w:spacing w:val="0"/>
      <w:sz w:val="22"/>
      <w:szCs w:val="21"/>
      <w:lang w:eastAsia="en-US" w:bidi="ar-SA"/>
    </w:rPr>
  </w:style>
  <w:style w:type="character" w:customStyle="1" w:styleId="NurTextZchn">
    <w:name w:val="Nur Text Zchn"/>
    <w:basedOn w:val="Absatz-Standardschriftart"/>
    <w:link w:val="NurText"/>
    <w:uiPriority w:val="99"/>
    <w:rsid w:val="006C6AC6"/>
    <w:rPr>
      <w:rFonts w:ascii="Calibri" w:eastAsia="Calibri" w:hAnsi="Calibri" w:cs="Consolas"/>
      <w:sz w:val="22"/>
      <w:szCs w:val="21"/>
      <w:lang w:eastAsia="en-US"/>
    </w:rPr>
  </w:style>
  <w:style w:type="character" w:styleId="SchwacherVerweis">
    <w:name w:val="Subtle Reference"/>
    <w:uiPriority w:val="31"/>
    <w:qFormat/>
    <w:rsid w:val="006C6AC6"/>
    <w:rPr>
      <w:color w:val="auto"/>
      <w:u w:val="single" w:color="9BBB59"/>
    </w:rPr>
  </w:style>
  <w:style w:type="paragraph" w:styleId="Listenabsatz">
    <w:name w:val="List Paragraph"/>
    <w:basedOn w:val="Standard"/>
    <w:uiPriority w:val="99"/>
    <w:qFormat/>
    <w:rsid w:val="00FF77C9"/>
    <w:pPr>
      <w:ind w:left="720"/>
      <w:contextualSpacing/>
    </w:pPr>
  </w:style>
  <w:style w:type="character" w:styleId="Hyperlink">
    <w:name w:val="Hyperlink"/>
    <w:basedOn w:val="Absatz-Standardschriftart"/>
    <w:uiPriority w:val="99"/>
    <w:unhideWhenUsed/>
    <w:rsid w:val="00BF719D"/>
    <w:rPr>
      <w:color w:val="0000FF"/>
      <w:u w:val="single"/>
    </w:rPr>
  </w:style>
  <w:style w:type="table" w:styleId="TabelleAktuell">
    <w:name w:val="Table Contemporary"/>
    <w:basedOn w:val="NormaleTabelle"/>
    <w:rsid w:val="00B92BA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nraster">
    <w:name w:val="Table Grid"/>
    <w:basedOn w:val="NormaleTabelle"/>
    <w:rsid w:val="006E6C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ervorhebung">
    <w:name w:val="Emphasis"/>
    <w:basedOn w:val="Absatz-Standardschriftart"/>
    <w:qFormat/>
    <w:rsid w:val="00AD38CB"/>
    <w:rPr>
      <w:i/>
      <w:iCs/>
    </w:rPr>
  </w:style>
  <w:style w:type="table" w:styleId="HellesRaster-Akzent1">
    <w:name w:val="Light Grid Accent 1"/>
    <w:basedOn w:val="NormaleTabelle"/>
    <w:uiPriority w:val="62"/>
    <w:rsid w:val="00D21FD6"/>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HelleListe-Akzent1">
    <w:name w:val="Light List Accent 1"/>
    <w:basedOn w:val="NormaleTabelle"/>
    <w:uiPriority w:val="61"/>
    <w:rsid w:val="00453FED"/>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TabelleRaster8">
    <w:name w:val="Table Grid 8"/>
    <w:basedOn w:val="NormaleTabelle"/>
    <w:rsid w:val="00453FED"/>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Web1">
    <w:name w:val="Table Web 1"/>
    <w:basedOn w:val="NormaleTabelle"/>
    <w:rsid w:val="000A119F"/>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rsid w:val="000A119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HelleSchattierung-Akzent1">
    <w:name w:val="Light Shading Accent 1"/>
    <w:basedOn w:val="NormaleTabelle"/>
    <w:uiPriority w:val="60"/>
    <w:rsid w:val="00E13BAF"/>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abelle3D-Effekt3">
    <w:name w:val="Table 3D effects 3"/>
    <w:basedOn w:val="NormaleTabelle"/>
    <w:rsid w:val="0097486D"/>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HellesRaster-Akzent11">
    <w:name w:val="Helles Raster - Akzent 11"/>
    <w:basedOn w:val="NormaleTabelle"/>
    <w:next w:val="HellesRaster-Akzent1"/>
    <w:uiPriority w:val="62"/>
    <w:rsid w:val="00803AF1"/>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StandardWeb">
    <w:name w:val="Normal (Web)"/>
    <w:basedOn w:val="Standard"/>
    <w:uiPriority w:val="99"/>
    <w:unhideWhenUsed/>
    <w:rsid w:val="00AE013D"/>
    <w:pPr>
      <w:spacing w:before="100" w:beforeAutospacing="1" w:after="100" w:afterAutospacing="1"/>
    </w:pPr>
    <w:rPr>
      <w:rFonts w:ascii="Times New Roman" w:hAnsi="Times New Roman" w:cs="Times New Roman"/>
      <w:spacing w:val="0"/>
      <w:sz w:val="24"/>
      <w:szCs w:val="24"/>
      <w:lang w:bidi="ar-SA"/>
    </w:rPr>
  </w:style>
  <w:style w:type="table" w:customStyle="1" w:styleId="HellesRaster-Akzent112">
    <w:name w:val="Helles Raster - Akzent 112"/>
    <w:basedOn w:val="NormaleTabelle"/>
    <w:next w:val="HellesRaster-Akzent1"/>
    <w:uiPriority w:val="62"/>
    <w:rsid w:val="0051522E"/>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073168">
      <w:bodyDiv w:val="1"/>
      <w:marLeft w:val="0"/>
      <w:marRight w:val="0"/>
      <w:marTop w:val="0"/>
      <w:marBottom w:val="0"/>
      <w:divBdr>
        <w:top w:val="none" w:sz="0" w:space="0" w:color="auto"/>
        <w:left w:val="none" w:sz="0" w:space="0" w:color="auto"/>
        <w:bottom w:val="none" w:sz="0" w:space="0" w:color="auto"/>
        <w:right w:val="none" w:sz="0" w:space="0" w:color="auto"/>
      </w:divBdr>
      <w:divsChild>
        <w:div w:id="1699698811">
          <w:marLeft w:val="288"/>
          <w:marRight w:val="0"/>
          <w:marTop w:val="0"/>
          <w:marBottom w:val="0"/>
          <w:divBdr>
            <w:top w:val="none" w:sz="0" w:space="0" w:color="auto"/>
            <w:left w:val="none" w:sz="0" w:space="0" w:color="auto"/>
            <w:bottom w:val="none" w:sz="0" w:space="0" w:color="auto"/>
            <w:right w:val="none" w:sz="0" w:space="0" w:color="auto"/>
          </w:divBdr>
        </w:div>
        <w:div w:id="369384952">
          <w:marLeft w:val="288"/>
          <w:marRight w:val="0"/>
          <w:marTop w:val="0"/>
          <w:marBottom w:val="0"/>
          <w:divBdr>
            <w:top w:val="none" w:sz="0" w:space="0" w:color="auto"/>
            <w:left w:val="none" w:sz="0" w:space="0" w:color="auto"/>
            <w:bottom w:val="none" w:sz="0" w:space="0" w:color="auto"/>
            <w:right w:val="none" w:sz="0" w:space="0" w:color="auto"/>
          </w:divBdr>
        </w:div>
        <w:div w:id="490873908">
          <w:marLeft w:val="288"/>
          <w:marRight w:val="0"/>
          <w:marTop w:val="0"/>
          <w:marBottom w:val="0"/>
          <w:divBdr>
            <w:top w:val="none" w:sz="0" w:space="0" w:color="auto"/>
            <w:left w:val="none" w:sz="0" w:space="0" w:color="auto"/>
            <w:bottom w:val="none" w:sz="0" w:space="0" w:color="auto"/>
            <w:right w:val="none" w:sz="0" w:space="0" w:color="auto"/>
          </w:divBdr>
        </w:div>
      </w:divsChild>
    </w:div>
    <w:div w:id="361394995">
      <w:bodyDiv w:val="1"/>
      <w:marLeft w:val="0"/>
      <w:marRight w:val="0"/>
      <w:marTop w:val="0"/>
      <w:marBottom w:val="0"/>
      <w:divBdr>
        <w:top w:val="none" w:sz="0" w:space="0" w:color="auto"/>
        <w:left w:val="none" w:sz="0" w:space="0" w:color="auto"/>
        <w:bottom w:val="none" w:sz="0" w:space="0" w:color="auto"/>
        <w:right w:val="none" w:sz="0" w:space="0" w:color="auto"/>
      </w:divBdr>
    </w:div>
    <w:div w:id="393238043">
      <w:bodyDiv w:val="1"/>
      <w:marLeft w:val="0"/>
      <w:marRight w:val="0"/>
      <w:marTop w:val="0"/>
      <w:marBottom w:val="0"/>
      <w:divBdr>
        <w:top w:val="none" w:sz="0" w:space="0" w:color="auto"/>
        <w:left w:val="none" w:sz="0" w:space="0" w:color="auto"/>
        <w:bottom w:val="none" w:sz="0" w:space="0" w:color="auto"/>
        <w:right w:val="none" w:sz="0" w:space="0" w:color="auto"/>
      </w:divBdr>
    </w:div>
    <w:div w:id="584807655">
      <w:bodyDiv w:val="1"/>
      <w:marLeft w:val="0"/>
      <w:marRight w:val="0"/>
      <w:marTop w:val="0"/>
      <w:marBottom w:val="0"/>
      <w:divBdr>
        <w:top w:val="none" w:sz="0" w:space="0" w:color="auto"/>
        <w:left w:val="none" w:sz="0" w:space="0" w:color="auto"/>
        <w:bottom w:val="none" w:sz="0" w:space="0" w:color="auto"/>
        <w:right w:val="none" w:sz="0" w:space="0" w:color="auto"/>
      </w:divBdr>
    </w:div>
    <w:div w:id="665327890">
      <w:bodyDiv w:val="1"/>
      <w:marLeft w:val="0"/>
      <w:marRight w:val="0"/>
      <w:marTop w:val="0"/>
      <w:marBottom w:val="0"/>
      <w:divBdr>
        <w:top w:val="none" w:sz="0" w:space="0" w:color="auto"/>
        <w:left w:val="none" w:sz="0" w:space="0" w:color="auto"/>
        <w:bottom w:val="none" w:sz="0" w:space="0" w:color="auto"/>
        <w:right w:val="none" w:sz="0" w:space="0" w:color="auto"/>
      </w:divBdr>
    </w:div>
    <w:div w:id="673652338">
      <w:bodyDiv w:val="1"/>
      <w:marLeft w:val="0"/>
      <w:marRight w:val="0"/>
      <w:marTop w:val="0"/>
      <w:marBottom w:val="0"/>
      <w:divBdr>
        <w:top w:val="none" w:sz="0" w:space="0" w:color="auto"/>
        <w:left w:val="none" w:sz="0" w:space="0" w:color="auto"/>
        <w:bottom w:val="none" w:sz="0" w:space="0" w:color="auto"/>
        <w:right w:val="none" w:sz="0" w:space="0" w:color="auto"/>
      </w:divBdr>
    </w:div>
    <w:div w:id="1059791883">
      <w:bodyDiv w:val="1"/>
      <w:marLeft w:val="0"/>
      <w:marRight w:val="0"/>
      <w:marTop w:val="0"/>
      <w:marBottom w:val="0"/>
      <w:divBdr>
        <w:top w:val="none" w:sz="0" w:space="0" w:color="auto"/>
        <w:left w:val="none" w:sz="0" w:space="0" w:color="auto"/>
        <w:bottom w:val="none" w:sz="0" w:space="0" w:color="auto"/>
        <w:right w:val="none" w:sz="0" w:space="0" w:color="auto"/>
      </w:divBdr>
    </w:div>
    <w:div w:id="1094981420">
      <w:bodyDiv w:val="1"/>
      <w:marLeft w:val="0"/>
      <w:marRight w:val="0"/>
      <w:marTop w:val="0"/>
      <w:marBottom w:val="0"/>
      <w:divBdr>
        <w:top w:val="none" w:sz="0" w:space="0" w:color="auto"/>
        <w:left w:val="none" w:sz="0" w:space="0" w:color="auto"/>
        <w:bottom w:val="none" w:sz="0" w:space="0" w:color="auto"/>
        <w:right w:val="none" w:sz="0" w:space="0" w:color="auto"/>
      </w:divBdr>
    </w:div>
    <w:div w:id="1572815746">
      <w:bodyDiv w:val="1"/>
      <w:marLeft w:val="0"/>
      <w:marRight w:val="0"/>
      <w:marTop w:val="0"/>
      <w:marBottom w:val="0"/>
      <w:divBdr>
        <w:top w:val="none" w:sz="0" w:space="0" w:color="auto"/>
        <w:left w:val="none" w:sz="0" w:space="0" w:color="auto"/>
        <w:bottom w:val="none" w:sz="0" w:space="0" w:color="auto"/>
        <w:right w:val="none" w:sz="0" w:space="0" w:color="auto"/>
      </w:divBdr>
    </w:div>
    <w:div w:id="1640258676">
      <w:marLeft w:val="0"/>
      <w:marRight w:val="0"/>
      <w:marTop w:val="0"/>
      <w:marBottom w:val="0"/>
      <w:divBdr>
        <w:top w:val="none" w:sz="0" w:space="0" w:color="auto"/>
        <w:left w:val="none" w:sz="0" w:space="0" w:color="auto"/>
        <w:bottom w:val="none" w:sz="0" w:space="0" w:color="auto"/>
        <w:right w:val="none" w:sz="0" w:space="0" w:color="auto"/>
      </w:divBdr>
    </w:div>
    <w:div w:id="1713309219">
      <w:bodyDiv w:val="1"/>
      <w:marLeft w:val="0"/>
      <w:marRight w:val="0"/>
      <w:marTop w:val="0"/>
      <w:marBottom w:val="0"/>
      <w:divBdr>
        <w:top w:val="none" w:sz="0" w:space="0" w:color="auto"/>
        <w:left w:val="none" w:sz="0" w:space="0" w:color="auto"/>
        <w:bottom w:val="none" w:sz="0" w:space="0" w:color="auto"/>
        <w:right w:val="none" w:sz="0" w:space="0" w:color="auto"/>
      </w:divBdr>
    </w:div>
    <w:div w:id="1783109094">
      <w:bodyDiv w:val="1"/>
      <w:marLeft w:val="0"/>
      <w:marRight w:val="0"/>
      <w:marTop w:val="0"/>
      <w:marBottom w:val="0"/>
      <w:divBdr>
        <w:top w:val="none" w:sz="0" w:space="0" w:color="auto"/>
        <w:left w:val="none" w:sz="0" w:space="0" w:color="auto"/>
        <w:bottom w:val="none" w:sz="0" w:space="0" w:color="auto"/>
        <w:right w:val="none" w:sz="0" w:space="0" w:color="auto"/>
      </w:divBdr>
      <w:divsChild>
        <w:div w:id="239338066">
          <w:marLeft w:val="0"/>
          <w:marRight w:val="0"/>
          <w:marTop w:val="0"/>
          <w:marBottom w:val="0"/>
          <w:divBdr>
            <w:top w:val="none" w:sz="0" w:space="0" w:color="auto"/>
            <w:left w:val="none" w:sz="0" w:space="0" w:color="auto"/>
            <w:bottom w:val="none" w:sz="0" w:space="0" w:color="auto"/>
            <w:right w:val="none" w:sz="0" w:space="0" w:color="auto"/>
          </w:divBdr>
        </w:div>
        <w:div w:id="2139684929">
          <w:marLeft w:val="0"/>
          <w:marRight w:val="0"/>
          <w:marTop w:val="0"/>
          <w:marBottom w:val="0"/>
          <w:divBdr>
            <w:top w:val="none" w:sz="0" w:space="0" w:color="auto"/>
            <w:left w:val="none" w:sz="0" w:space="0" w:color="auto"/>
            <w:bottom w:val="none" w:sz="0" w:space="0" w:color="auto"/>
            <w:right w:val="none" w:sz="0" w:space="0" w:color="auto"/>
          </w:divBdr>
        </w:div>
        <w:div w:id="1075929314">
          <w:marLeft w:val="0"/>
          <w:marRight w:val="0"/>
          <w:marTop w:val="0"/>
          <w:marBottom w:val="0"/>
          <w:divBdr>
            <w:top w:val="none" w:sz="0" w:space="0" w:color="auto"/>
            <w:left w:val="none" w:sz="0" w:space="0" w:color="auto"/>
            <w:bottom w:val="none" w:sz="0" w:space="0" w:color="auto"/>
            <w:right w:val="none" w:sz="0" w:space="0" w:color="auto"/>
          </w:divBdr>
        </w:div>
      </w:divsChild>
    </w:div>
    <w:div w:id="1984852152">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jaschade\AppData\Roaming\Microsoft\Templates\Quarterly%20earnings%20press%20release.dot"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6B5B32-3D1E-42E8-B189-8EC6301C2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Quarterly earnings press release.dot</Template>
  <TotalTime>0</TotalTime>
  <Pages>2</Pages>
  <Words>371</Words>
  <Characters>2341</Characters>
  <Application>Microsoft Office Word</Application>
  <DocSecurity>0</DocSecurity>
  <Lines>19</Lines>
  <Paragraphs>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Pressemitteilung zu den Quartalseinkünften</vt:lpstr>
    </vt:vector>
  </TitlesOfParts>
  <Company>Microsoft Corporation</Company>
  <LinksUpToDate>false</LinksUpToDate>
  <CharactersWithSpaces>2707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Katja Schade</dc:creator>
  <cp:lastModifiedBy>Schade, Katja</cp:lastModifiedBy>
  <cp:revision>8</cp:revision>
  <cp:lastPrinted>2020-03-17T08:42:00Z</cp:lastPrinted>
  <dcterms:created xsi:type="dcterms:W3CDTF">2020-01-20T12:01:00Z</dcterms:created>
  <dcterms:modified xsi:type="dcterms:W3CDTF">2020-03-17T09:31:00Z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TC010197751031</vt:lpwstr>
  </property>
</Properties>
</file>