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E94F6C" w:rsidP="00184763">
            <w:pPr>
              <w:pStyle w:val="berschrift2"/>
              <w:rPr>
                <w:rFonts w:ascii="QuaySansITCTT" w:hAnsi="QuaySansITCTT"/>
              </w:rPr>
            </w:pPr>
            <w:r>
              <w:rPr>
                <w:rFonts w:ascii="QuaySansITCTT" w:hAnsi="QuaySansITCTT"/>
                <w:noProof/>
                <w:lang w:bidi="ar-SA"/>
              </w:rPr>
              <w:drawing>
                <wp:inline distT="0" distB="0" distL="0" distR="0" wp14:anchorId="20D2D711" wp14:editId="5391776C">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sidR="00184763" w:rsidRPr="007727E9">
              <w:rPr>
                <w:rFonts w:ascii="QuaySansITCTT" w:hAnsi="QuaySansITCTT"/>
              </w:rPr>
              <w:t xml:space="preserve"> </w:t>
            </w:r>
          </w:p>
        </w:tc>
      </w:tr>
    </w:tbl>
    <w:p w:rsidR="000D62D2" w:rsidRPr="000D62D2" w:rsidRDefault="000D62D2" w:rsidP="000D62D2">
      <w:pPr>
        <w:rPr>
          <w:sz w:val="20"/>
          <w:szCs w:val="20"/>
        </w:rPr>
      </w:pPr>
    </w:p>
    <w:p w:rsidR="000C1C2C" w:rsidRPr="00D735BE" w:rsidRDefault="00945592" w:rsidP="00D735BE">
      <w:pPr>
        <w:rPr>
          <w:rFonts w:ascii="Times New Roman" w:hAnsi="Times New Roman" w:cs="Times New Roman"/>
          <w:sz w:val="56"/>
          <w:szCs w:val="56"/>
        </w:rPr>
      </w:pPr>
      <w:r>
        <w:rPr>
          <w:rFonts w:ascii="Times New Roman" w:hAnsi="Times New Roman" w:cs="Times New Roman"/>
          <w:sz w:val="56"/>
          <w:szCs w:val="56"/>
        </w:rPr>
        <w:t xml:space="preserve">Pressemitteilung </w:t>
      </w:r>
      <w:r w:rsidR="00014FB1">
        <w:rPr>
          <w:rFonts w:ascii="Times New Roman" w:hAnsi="Times New Roman" w:cs="Times New Roman"/>
          <w:sz w:val="56"/>
          <w:szCs w:val="56"/>
        </w:rPr>
        <w:t>1.12</w:t>
      </w:r>
      <w:r w:rsidR="004B0F95">
        <w:rPr>
          <w:rFonts w:ascii="Times New Roman" w:hAnsi="Times New Roman" w:cs="Times New Roman"/>
          <w:sz w:val="56"/>
          <w:szCs w:val="56"/>
        </w:rPr>
        <w:t>/2020</w:t>
      </w:r>
    </w:p>
    <w:p w:rsidR="00D60301" w:rsidRDefault="006C6AC6" w:rsidP="00014FB1">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923477">
        <w:rPr>
          <w:rFonts w:ascii="Times New Roman" w:hAnsi="Times New Roman"/>
          <w:color w:val="auto"/>
          <w:sz w:val="22"/>
          <w:szCs w:val="22"/>
        </w:rPr>
        <w:tab/>
      </w:r>
      <w:r w:rsidR="00014FB1" w:rsidRPr="00014FB1">
        <w:rPr>
          <w:rFonts w:ascii="Times New Roman" w:hAnsi="Times New Roman"/>
          <w:sz w:val="19"/>
          <w:szCs w:val="19"/>
        </w:rPr>
        <w:t>CONEC Hybridsteckverbinder</w:t>
      </w:r>
      <w:r w:rsidR="00014FB1">
        <w:rPr>
          <w:rFonts w:ascii="Times New Roman" w:hAnsi="Times New Roman"/>
          <w:sz w:val="19"/>
          <w:szCs w:val="19"/>
        </w:rPr>
        <w:t xml:space="preserve"> </w:t>
      </w:r>
      <w:r w:rsidR="00014FB1" w:rsidRPr="00014FB1">
        <w:rPr>
          <w:rFonts w:ascii="Times New Roman" w:hAnsi="Times New Roman"/>
          <w:sz w:val="19"/>
          <w:szCs w:val="19"/>
        </w:rPr>
        <w:t>B23 Flansch gewinkelt, drehbar</w:t>
      </w:r>
    </w:p>
    <w:p w:rsidR="00DC716B" w:rsidRPr="00DC716B" w:rsidRDefault="00DC716B" w:rsidP="00DC716B"/>
    <w:p w:rsidR="00E86B9A" w:rsidRDefault="00D10F56" w:rsidP="002967BF">
      <w:pPr>
        <w:jc w:val="both"/>
        <w:rPr>
          <w:sz w:val="16"/>
          <w:szCs w:val="16"/>
        </w:rPr>
      </w:pPr>
      <w:r>
        <w:rPr>
          <w:noProof/>
          <w:sz w:val="16"/>
          <w:szCs w:val="16"/>
          <w:lang w:bidi="ar-SA"/>
        </w:rPr>
        <w:drawing>
          <wp:inline distT="0" distB="0" distL="0" distR="0" wp14:anchorId="3098DEE1" wp14:editId="73AB3447">
            <wp:extent cx="5400000" cy="2628000"/>
            <wp:effectExtent l="19050" t="19050" r="10795" b="2032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erie_konfektionierbar_schm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0000" cy="2628000"/>
                    </a:xfrm>
                    <a:prstGeom prst="rect">
                      <a:avLst/>
                    </a:prstGeom>
                    <a:ln w="3175">
                      <a:solidFill>
                        <a:schemeClr val="accent1"/>
                      </a:solidFill>
                    </a:ln>
                  </pic:spPr>
                </pic:pic>
              </a:graphicData>
            </a:graphic>
          </wp:inline>
        </w:drawing>
      </w:r>
    </w:p>
    <w:p w:rsidR="00304FE5" w:rsidRDefault="00D10F56"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6950179C" wp14:editId="40A69C08">
                <wp:simplePos x="0" y="0"/>
                <wp:positionH relativeFrom="column">
                  <wp:posOffset>-78105</wp:posOffset>
                </wp:positionH>
                <wp:positionV relativeFrom="paragraph">
                  <wp:posOffset>18034</wp:posOffset>
                </wp:positionV>
                <wp:extent cx="4700270" cy="27432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555203">
                              <w:rPr>
                                <w:rFonts w:ascii="Times New Roman" w:hAnsi="Times New Roman" w:cs="Times New Roman"/>
                              </w:rPr>
                              <w:tab/>
                              <w:t xml:space="preserve"> </w:t>
                            </w:r>
                            <w:r w:rsidR="00014FB1" w:rsidRPr="00014FB1">
                              <w:rPr>
                                <w:rFonts w:ascii="Times New Roman" w:hAnsi="Times New Roman" w:cs="Times New Roman"/>
                              </w:rPr>
                              <w:t>CONEC Hybridsteckverbinder B23 Flansch gewinkelt, drehbar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15pt;margin-top:1.4pt;width:370.1pt;height:2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" filled="f" stroked="f">
                <v:textbo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555203">
                        <w:rPr>
                          <w:rFonts w:ascii="Times New Roman" w:hAnsi="Times New Roman" w:cs="Times New Roman"/>
                        </w:rPr>
                        <w:tab/>
                        <w:t xml:space="preserve"> </w:t>
                      </w:r>
                      <w:r w:rsidR="00014FB1" w:rsidRPr="00014FB1">
                        <w:rPr>
                          <w:rFonts w:ascii="Times New Roman" w:hAnsi="Times New Roman" w:cs="Times New Roman"/>
                        </w:rPr>
                        <w:t>CONEC Hybridsteckverbinder B23 Flansch gewinkelt, drehbar</w:t>
                      </w:r>
                    </w:p>
                  </w:txbxContent>
                </v:textbox>
              </v:shape>
            </w:pict>
          </mc:Fallback>
        </mc:AlternateContent>
      </w:r>
      <w:r w:rsidR="00304FE5">
        <w:rPr>
          <w:noProof/>
          <w:sz w:val="16"/>
          <w:szCs w:val="16"/>
          <w:lang w:bidi="ar-SA"/>
        </w:rPr>
        <w:drawing>
          <wp:inline distT="0" distB="0" distL="0" distR="0" wp14:anchorId="627D9CA1" wp14:editId="07EEA582">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00304FE5" w:rsidRPr="00304FE5">
        <w:rPr>
          <w:sz w:val="16"/>
          <w:szCs w:val="16"/>
        </w:rPr>
        <w:t xml:space="preserve"> </w:t>
      </w:r>
    </w:p>
    <w:p w:rsidR="002F52B5" w:rsidRDefault="002F52B5" w:rsidP="002F52B5">
      <w:pPr>
        <w:jc w:val="both"/>
        <w:rPr>
          <w:rFonts w:ascii="Times New Roman" w:hAnsi="Times New Roman" w:cs="Times New Roman"/>
          <w:sz w:val="20"/>
          <w:szCs w:val="20"/>
        </w:rPr>
      </w:pPr>
    </w:p>
    <w:p w:rsidR="0098648A" w:rsidRPr="0098648A" w:rsidRDefault="0098648A" w:rsidP="0098648A">
      <w:pPr>
        <w:jc w:val="both"/>
        <w:rPr>
          <w:rFonts w:ascii="Times New Roman" w:hAnsi="Times New Roman" w:cs="Times New Roman"/>
          <w:sz w:val="20"/>
          <w:szCs w:val="20"/>
        </w:rPr>
      </w:pPr>
      <w:r w:rsidRPr="0098648A">
        <w:rPr>
          <w:rFonts w:ascii="Times New Roman" w:hAnsi="Times New Roman" w:cs="Times New Roman"/>
          <w:sz w:val="20"/>
          <w:szCs w:val="20"/>
        </w:rPr>
        <w:t xml:space="preserve">Mit der CONEC Hybrid Serie (B12, B17, B23, B40) ist ein kompaktes </w:t>
      </w:r>
      <w:proofErr w:type="spellStart"/>
      <w:r w:rsidRPr="0098648A">
        <w:rPr>
          <w:rFonts w:ascii="Times New Roman" w:hAnsi="Times New Roman" w:cs="Times New Roman"/>
          <w:sz w:val="20"/>
          <w:szCs w:val="20"/>
        </w:rPr>
        <w:t>Hybridsteckverbindersystem</w:t>
      </w:r>
      <w:proofErr w:type="spellEnd"/>
      <w:r w:rsidRPr="0098648A">
        <w:rPr>
          <w:rFonts w:ascii="Times New Roman" w:hAnsi="Times New Roman" w:cs="Times New Roman"/>
          <w:sz w:val="20"/>
          <w:szCs w:val="20"/>
        </w:rPr>
        <w:t xml:space="preserve"> entstanden, welches die Spannungsversorgung und die Datenübertragung nach CAT5 über eine speziell entwickelte Hybridleitung vereint und überträgt. Diese </w:t>
      </w:r>
      <w:proofErr w:type="spellStart"/>
      <w:r w:rsidRPr="0098648A">
        <w:rPr>
          <w:rFonts w:ascii="Times New Roman" w:hAnsi="Times New Roman" w:cs="Times New Roman"/>
          <w:sz w:val="20"/>
          <w:szCs w:val="20"/>
        </w:rPr>
        <w:t>Einkabeltechnik</w:t>
      </w:r>
      <w:proofErr w:type="spellEnd"/>
      <w:r w:rsidRPr="0098648A">
        <w:rPr>
          <w:rFonts w:ascii="Times New Roman" w:hAnsi="Times New Roman" w:cs="Times New Roman"/>
          <w:sz w:val="20"/>
          <w:szCs w:val="20"/>
        </w:rPr>
        <w:t xml:space="preserve"> entspricht der modernen Verbindungs- und Schnittstellenverdrahtung.</w:t>
      </w:r>
    </w:p>
    <w:p w:rsidR="0098648A" w:rsidRPr="0098648A" w:rsidRDefault="0098648A" w:rsidP="0098648A">
      <w:pPr>
        <w:jc w:val="both"/>
        <w:rPr>
          <w:rFonts w:ascii="Times New Roman" w:hAnsi="Times New Roman" w:cs="Times New Roman"/>
          <w:sz w:val="20"/>
          <w:szCs w:val="20"/>
        </w:rPr>
      </w:pPr>
      <w:r w:rsidRPr="0098648A">
        <w:rPr>
          <w:rFonts w:ascii="Times New Roman" w:hAnsi="Times New Roman" w:cs="Times New Roman"/>
          <w:sz w:val="20"/>
          <w:szCs w:val="20"/>
        </w:rPr>
        <w:t>Das dezentrale Verketten von Verbrauchern innerhalb einer Anlage spart Platz, Aufwand, Zeit und damit Kosten.</w:t>
      </w:r>
    </w:p>
    <w:p w:rsidR="0098648A" w:rsidRPr="0098648A" w:rsidRDefault="0098648A" w:rsidP="0098648A">
      <w:pPr>
        <w:jc w:val="both"/>
        <w:rPr>
          <w:rFonts w:ascii="Times New Roman" w:hAnsi="Times New Roman" w:cs="Times New Roman"/>
          <w:sz w:val="20"/>
          <w:szCs w:val="20"/>
        </w:rPr>
      </w:pPr>
    </w:p>
    <w:p w:rsidR="0098648A" w:rsidRPr="0098648A" w:rsidRDefault="0098648A" w:rsidP="0098648A">
      <w:pPr>
        <w:jc w:val="both"/>
        <w:rPr>
          <w:rFonts w:ascii="Times New Roman" w:hAnsi="Times New Roman" w:cs="Times New Roman"/>
          <w:sz w:val="20"/>
          <w:szCs w:val="20"/>
        </w:rPr>
      </w:pPr>
      <w:r w:rsidRPr="0098648A">
        <w:rPr>
          <w:rFonts w:ascii="Times New Roman" w:hAnsi="Times New Roman" w:cs="Times New Roman"/>
          <w:sz w:val="20"/>
          <w:szCs w:val="20"/>
        </w:rPr>
        <w:t xml:space="preserve">Mit dem gewinkelten B23-Hybridflansch ist es möglich, </w:t>
      </w:r>
      <w:proofErr w:type="spellStart"/>
      <w:r w:rsidRPr="0098648A">
        <w:rPr>
          <w:rFonts w:ascii="Times New Roman" w:hAnsi="Times New Roman" w:cs="Times New Roman"/>
          <w:sz w:val="20"/>
          <w:szCs w:val="20"/>
        </w:rPr>
        <w:t>Servo</w:t>
      </w:r>
      <w:proofErr w:type="spellEnd"/>
      <w:r w:rsidRPr="0098648A">
        <w:rPr>
          <w:rFonts w:ascii="Times New Roman" w:hAnsi="Times New Roman" w:cs="Times New Roman"/>
          <w:sz w:val="20"/>
          <w:szCs w:val="20"/>
        </w:rPr>
        <w:t>-Antriebe mit einer Leistung von über 20 kW mit eine</w:t>
      </w:r>
      <w:r>
        <w:rPr>
          <w:rFonts w:ascii="Times New Roman" w:hAnsi="Times New Roman" w:cs="Times New Roman"/>
          <w:sz w:val="20"/>
          <w:szCs w:val="20"/>
        </w:rPr>
        <w:t xml:space="preserve">r </w:t>
      </w:r>
      <w:proofErr w:type="spellStart"/>
      <w:r>
        <w:rPr>
          <w:rFonts w:ascii="Times New Roman" w:hAnsi="Times New Roman" w:cs="Times New Roman"/>
          <w:sz w:val="20"/>
          <w:szCs w:val="20"/>
        </w:rPr>
        <w:t>Einkabel</w:t>
      </w:r>
      <w:proofErr w:type="spellEnd"/>
      <w:r>
        <w:rPr>
          <w:rFonts w:ascii="Times New Roman" w:hAnsi="Times New Roman" w:cs="Times New Roman"/>
          <w:sz w:val="20"/>
          <w:szCs w:val="20"/>
        </w:rPr>
        <w:t xml:space="preserve">-Lösung auszustatten. </w:t>
      </w:r>
      <w:r w:rsidRPr="0098648A">
        <w:rPr>
          <w:rFonts w:ascii="Times New Roman" w:hAnsi="Times New Roman" w:cs="Times New Roman"/>
          <w:sz w:val="20"/>
          <w:szCs w:val="20"/>
        </w:rPr>
        <w:t xml:space="preserve">Durch eine Drehung des Kabelabgangs in 18 Schritten kann der Flansch an die jeweilige Einbausituation in der Maschine angepasst werden und erlaubt eine stressfreie Verbindung der Anschlussleitung unabhängig von der </w:t>
      </w:r>
      <w:proofErr w:type="spellStart"/>
      <w:r w:rsidRPr="0098648A">
        <w:rPr>
          <w:rFonts w:ascii="Times New Roman" w:hAnsi="Times New Roman" w:cs="Times New Roman"/>
          <w:sz w:val="20"/>
          <w:szCs w:val="20"/>
        </w:rPr>
        <w:t>Verlegesituation</w:t>
      </w:r>
      <w:proofErr w:type="spellEnd"/>
      <w:r w:rsidRPr="0098648A">
        <w:rPr>
          <w:rFonts w:ascii="Times New Roman" w:hAnsi="Times New Roman" w:cs="Times New Roman"/>
          <w:sz w:val="20"/>
          <w:szCs w:val="20"/>
        </w:rPr>
        <w:t>.</w:t>
      </w:r>
    </w:p>
    <w:p w:rsidR="0098648A" w:rsidRPr="0098648A" w:rsidRDefault="0098648A" w:rsidP="0098648A">
      <w:pPr>
        <w:jc w:val="both"/>
        <w:rPr>
          <w:rFonts w:ascii="Times New Roman" w:hAnsi="Times New Roman" w:cs="Times New Roman"/>
          <w:sz w:val="20"/>
          <w:szCs w:val="20"/>
        </w:rPr>
      </w:pPr>
    </w:p>
    <w:p w:rsidR="0098648A" w:rsidRPr="0098648A" w:rsidRDefault="0098648A" w:rsidP="0098648A">
      <w:pPr>
        <w:jc w:val="both"/>
        <w:rPr>
          <w:rFonts w:ascii="Times New Roman" w:hAnsi="Times New Roman" w:cs="Times New Roman"/>
          <w:sz w:val="20"/>
          <w:szCs w:val="20"/>
        </w:rPr>
      </w:pPr>
      <w:r w:rsidRPr="0098648A">
        <w:rPr>
          <w:rFonts w:ascii="Times New Roman" w:hAnsi="Times New Roman" w:cs="Times New Roman"/>
          <w:sz w:val="20"/>
          <w:szCs w:val="20"/>
        </w:rPr>
        <w:t xml:space="preserve">Bei der </w:t>
      </w:r>
      <w:proofErr w:type="spellStart"/>
      <w:r w:rsidRPr="0098648A">
        <w:rPr>
          <w:rFonts w:ascii="Times New Roman" w:hAnsi="Times New Roman" w:cs="Times New Roman"/>
          <w:sz w:val="20"/>
          <w:szCs w:val="20"/>
        </w:rPr>
        <w:t>feldkonfektionierbaren</w:t>
      </w:r>
      <w:proofErr w:type="spellEnd"/>
      <w:r w:rsidRPr="0098648A">
        <w:rPr>
          <w:rFonts w:ascii="Times New Roman" w:hAnsi="Times New Roman" w:cs="Times New Roman"/>
          <w:sz w:val="20"/>
          <w:szCs w:val="20"/>
        </w:rPr>
        <w:t xml:space="preserve"> Variante kommen Kontakte mit </w:t>
      </w:r>
      <w:proofErr w:type="spellStart"/>
      <w:r w:rsidRPr="0098648A">
        <w:rPr>
          <w:rFonts w:ascii="Times New Roman" w:hAnsi="Times New Roman" w:cs="Times New Roman"/>
          <w:sz w:val="20"/>
          <w:szCs w:val="20"/>
        </w:rPr>
        <w:t>Crimpanschluss</w:t>
      </w:r>
      <w:proofErr w:type="spellEnd"/>
      <w:r w:rsidRPr="0098648A">
        <w:rPr>
          <w:rFonts w:ascii="Times New Roman" w:hAnsi="Times New Roman" w:cs="Times New Roman"/>
          <w:sz w:val="20"/>
          <w:szCs w:val="20"/>
        </w:rPr>
        <w:t xml:space="preserve"> zum Einsatz, unter Anwendung des </w:t>
      </w:r>
      <w:proofErr w:type="spellStart"/>
      <w:r w:rsidRPr="0098648A">
        <w:rPr>
          <w:rFonts w:ascii="Times New Roman" w:hAnsi="Times New Roman" w:cs="Times New Roman"/>
          <w:sz w:val="20"/>
          <w:szCs w:val="20"/>
        </w:rPr>
        <w:t>Poka-Yoke</w:t>
      </w:r>
      <w:proofErr w:type="spellEnd"/>
      <w:r w:rsidRPr="0098648A">
        <w:rPr>
          <w:rFonts w:ascii="Times New Roman" w:hAnsi="Times New Roman" w:cs="Times New Roman"/>
          <w:sz w:val="20"/>
          <w:szCs w:val="20"/>
        </w:rPr>
        <w:t xml:space="preserve"> Prinzips ist der Zusammenbau sehr einfach und sicher gestaltet.</w:t>
      </w:r>
    </w:p>
    <w:p w:rsidR="0098648A" w:rsidRPr="0098648A" w:rsidRDefault="0098648A" w:rsidP="0098648A">
      <w:pPr>
        <w:jc w:val="both"/>
        <w:rPr>
          <w:rFonts w:ascii="Times New Roman" w:hAnsi="Times New Roman" w:cs="Times New Roman"/>
          <w:sz w:val="20"/>
          <w:szCs w:val="20"/>
        </w:rPr>
      </w:pPr>
    </w:p>
    <w:p w:rsidR="0098648A" w:rsidRPr="0098648A" w:rsidRDefault="0098648A" w:rsidP="0098648A">
      <w:pPr>
        <w:jc w:val="both"/>
        <w:rPr>
          <w:rFonts w:ascii="Times New Roman" w:hAnsi="Times New Roman" w:cs="Times New Roman"/>
          <w:sz w:val="20"/>
          <w:szCs w:val="20"/>
        </w:rPr>
      </w:pPr>
      <w:r w:rsidRPr="0098648A">
        <w:rPr>
          <w:rFonts w:ascii="Times New Roman" w:hAnsi="Times New Roman" w:cs="Times New Roman"/>
          <w:sz w:val="20"/>
          <w:szCs w:val="20"/>
        </w:rPr>
        <w:t xml:space="preserve">Allen Varianten gemeinsam ist das separat geschirmte 4-poliges Datenelement zur Übertragung von Industrial Ethernet nach ISO11801 Class D oder alternativ Signalen mit Stromstärken bis 4 A. </w:t>
      </w:r>
    </w:p>
    <w:p w:rsidR="0098648A" w:rsidRPr="0098648A" w:rsidRDefault="0098648A" w:rsidP="0098648A">
      <w:pPr>
        <w:jc w:val="both"/>
        <w:rPr>
          <w:rFonts w:ascii="Times New Roman" w:hAnsi="Times New Roman" w:cs="Times New Roman"/>
          <w:sz w:val="20"/>
          <w:szCs w:val="20"/>
        </w:rPr>
      </w:pPr>
    </w:p>
    <w:p w:rsidR="0098648A" w:rsidRPr="0098648A" w:rsidRDefault="0098648A" w:rsidP="0098648A">
      <w:pPr>
        <w:jc w:val="both"/>
        <w:rPr>
          <w:rFonts w:ascii="Times New Roman" w:hAnsi="Times New Roman" w:cs="Times New Roman"/>
          <w:sz w:val="20"/>
          <w:szCs w:val="20"/>
        </w:rPr>
      </w:pPr>
      <w:r w:rsidRPr="0098648A">
        <w:rPr>
          <w:rFonts w:ascii="Times New Roman" w:hAnsi="Times New Roman" w:cs="Times New Roman"/>
          <w:sz w:val="20"/>
          <w:szCs w:val="20"/>
        </w:rPr>
        <w:t xml:space="preserve">Vervollständigt wird das Ganze durch eine auf den jeweiligen Anwendungsfall zugeschnittene Anzahl von Leistungskontakten, um Ströme bis zu 26 A übertragen zu können. </w:t>
      </w:r>
    </w:p>
    <w:p w:rsidR="0098648A" w:rsidRPr="0098648A" w:rsidRDefault="0098648A" w:rsidP="0098648A">
      <w:pPr>
        <w:jc w:val="both"/>
        <w:rPr>
          <w:rFonts w:ascii="Times New Roman" w:hAnsi="Times New Roman" w:cs="Times New Roman"/>
          <w:sz w:val="20"/>
          <w:szCs w:val="20"/>
        </w:rPr>
      </w:pPr>
      <w:r w:rsidRPr="0098648A">
        <w:rPr>
          <w:rFonts w:ascii="Times New Roman" w:hAnsi="Times New Roman" w:cs="Times New Roman"/>
          <w:sz w:val="20"/>
          <w:szCs w:val="20"/>
        </w:rPr>
        <w:t>Standardmäßig ist eine 5-polige Variante (4+PE) für einen Litzenquerschnitt von 4 mm² erhältlich. Optional ist eine 6-pol. Variante (3+PE+2) mit 4 Leistungskontakten für je 4 mm² Litzenquerschnitt in Verbindung mit 2 Leistungskontakten für je 2,5 mm² Litzenquerschnitt erhältlich. Diese Variante kann beispielsweise bei Motoren mit elektrischer Bremse zum Einsatz kommen.</w:t>
      </w:r>
    </w:p>
    <w:p w:rsidR="0098648A" w:rsidRPr="0098648A" w:rsidRDefault="0098648A" w:rsidP="0098648A">
      <w:pPr>
        <w:jc w:val="both"/>
        <w:rPr>
          <w:rFonts w:ascii="Times New Roman" w:hAnsi="Times New Roman" w:cs="Times New Roman"/>
          <w:sz w:val="20"/>
          <w:szCs w:val="20"/>
        </w:rPr>
      </w:pPr>
    </w:p>
    <w:p w:rsidR="0098648A" w:rsidRPr="0098648A" w:rsidRDefault="0098648A" w:rsidP="0098648A">
      <w:pPr>
        <w:jc w:val="both"/>
        <w:rPr>
          <w:rFonts w:ascii="Times New Roman" w:hAnsi="Times New Roman" w:cs="Times New Roman"/>
          <w:sz w:val="20"/>
          <w:szCs w:val="20"/>
        </w:rPr>
      </w:pPr>
      <w:r w:rsidRPr="0098648A">
        <w:rPr>
          <w:rFonts w:ascii="Times New Roman" w:hAnsi="Times New Roman" w:cs="Times New Roman"/>
          <w:sz w:val="20"/>
          <w:szCs w:val="20"/>
        </w:rPr>
        <w:t xml:space="preserve">Die Verriegelung des Steckverbinders wird mit einem </w:t>
      </w:r>
      <w:proofErr w:type="spellStart"/>
      <w:r w:rsidRPr="0098648A">
        <w:rPr>
          <w:rFonts w:ascii="Times New Roman" w:hAnsi="Times New Roman" w:cs="Times New Roman"/>
          <w:sz w:val="20"/>
          <w:szCs w:val="20"/>
        </w:rPr>
        <w:t>Bajonettschnellverschluß</w:t>
      </w:r>
      <w:proofErr w:type="spellEnd"/>
      <w:r w:rsidRPr="0098648A">
        <w:rPr>
          <w:rFonts w:ascii="Times New Roman" w:hAnsi="Times New Roman" w:cs="Times New Roman"/>
          <w:sz w:val="20"/>
          <w:szCs w:val="20"/>
        </w:rPr>
        <w:t xml:space="preserve"> sichergestellt, so dass eine zeitraubende Verschraubung mittels Drehmomentschlüssel entfällt. Durch eine Vierteldrehung </w:t>
      </w:r>
      <w:proofErr w:type="gramStart"/>
      <w:r w:rsidRPr="0098648A">
        <w:rPr>
          <w:rFonts w:ascii="Times New Roman" w:hAnsi="Times New Roman" w:cs="Times New Roman"/>
          <w:sz w:val="20"/>
          <w:szCs w:val="20"/>
        </w:rPr>
        <w:t>wird</w:t>
      </w:r>
      <w:proofErr w:type="gramEnd"/>
      <w:r w:rsidRPr="0098648A">
        <w:rPr>
          <w:rFonts w:ascii="Times New Roman" w:hAnsi="Times New Roman" w:cs="Times New Roman"/>
          <w:sz w:val="20"/>
          <w:szCs w:val="20"/>
        </w:rPr>
        <w:t xml:space="preserve"> eine sichere Verbindung und eine IP67-Schutzart erreicht. Wichtig dabei ist, dass das Bajonett nur verriegelt werden kann, wenn die Hybridsteckverbinder komplett gesteckt sind. Die Gefahr eines Ausfalls durch nicht komplett gesteckte oder definiert verschraubte Steckverbinder wird somit stark reduziert. </w:t>
      </w:r>
    </w:p>
    <w:p w:rsidR="0098648A" w:rsidRDefault="0098648A" w:rsidP="0098648A">
      <w:pPr>
        <w:jc w:val="both"/>
        <w:rPr>
          <w:rFonts w:ascii="Times New Roman" w:hAnsi="Times New Roman" w:cs="Times New Roman"/>
          <w:sz w:val="20"/>
          <w:szCs w:val="20"/>
        </w:rPr>
      </w:pPr>
    </w:p>
    <w:p w:rsidR="0098648A" w:rsidRDefault="0098648A" w:rsidP="0098648A">
      <w:pPr>
        <w:jc w:val="both"/>
        <w:rPr>
          <w:rFonts w:ascii="Times New Roman" w:hAnsi="Times New Roman" w:cs="Times New Roman"/>
          <w:sz w:val="20"/>
          <w:szCs w:val="20"/>
        </w:rPr>
      </w:pPr>
    </w:p>
    <w:p w:rsidR="0098648A" w:rsidRDefault="0098648A" w:rsidP="0098648A">
      <w:pPr>
        <w:jc w:val="both"/>
        <w:rPr>
          <w:rFonts w:ascii="Times New Roman" w:hAnsi="Times New Roman" w:cs="Times New Roman"/>
          <w:sz w:val="20"/>
          <w:szCs w:val="20"/>
        </w:rPr>
      </w:pPr>
    </w:p>
    <w:p w:rsidR="0098648A" w:rsidRDefault="0098648A" w:rsidP="0098648A">
      <w:pPr>
        <w:jc w:val="both"/>
        <w:rPr>
          <w:rFonts w:ascii="Times New Roman" w:hAnsi="Times New Roman" w:cs="Times New Roman"/>
          <w:sz w:val="20"/>
          <w:szCs w:val="20"/>
        </w:rPr>
      </w:pPr>
    </w:p>
    <w:p w:rsidR="00A8240A" w:rsidRDefault="00A8240A" w:rsidP="0098648A">
      <w:pPr>
        <w:jc w:val="both"/>
        <w:rPr>
          <w:rFonts w:ascii="Times New Roman" w:hAnsi="Times New Roman" w:cs="Times New Roman"/>
          <w:sz w:val="20"/>
          <w:szCs w:val="20"/>
        </w:rPr>
      </w:pPr>
      <w:r>
        <w:rPr>
          <w:rFonts w:ascii="Times New Roman" w:hAnsi="Times New Roman" w:cs="Times New Roman"/>
          <w:noProof/>
          <w:sz w:val="20"/>
          <w:szCs w:val="20"/>
          <w:lang w:bidi="ar-SA"/>
        </w:rPr>
        <w:drawing>
          <wp:inline distT="0" distB="0" distL="0" distR="0" wp14:anchorId="6950C5DF" wp14:editId="5AC3D960">
            <wp:extent cx="5730838" cy="922017"/>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2Bajonett_mit Applikationen_Druc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0838" cy="922017"/>
                    </a:xfrm>
                    <a:prstGeom prst="rect">
                      <a:avLst/>
                    </a:prstGeom>
                  </pic:spPr>
                </pic:pic>
              </a:graphicData>
            </a:graphic>
          </wp:inline>
        </w:drawing>
      </w:r>
    </w:p>
    <w:p w:rsidR="00A8240A" w:rsidRDefault="00A8240A" w:rsidP="0098648A">
      <w:pPr>
        <w:jc w:val="both"/>
        <w:rPr>
          <w:rFonts w:ascii="Times New Roman" w:hAnsi="Times New Roman" w:cs="Times New Roman"/>
          <w:sz w:val="20"/>
          <w:szCs w:val="20"/>
        </w:rPr>
      </w:pPr>
    </w:p>
    <w:p w:rsidR="00A8240A" w:rsidRPr="0098648A" w:rsidRDefault="00A8240A" w:rsidP="0098648A">
      <w:pPr>
        <w:jc w:val="both"/>
        <w:rPr>
          <w:rFonts w:ascii="Times New Roman" w:hAnsi="Times New Roman" w:cs="Times New Roman"/>
          <w:sz w:val="20"/>
          <w:szCs w:val="20"/>
        </w:rPr>
      </w:pPr>
    </w:p>
    <w:p w:rsidR="0098648A" w:rsidRPr="0098648A" w:rsidRDefault="0098648A" w:rsidP="0098648A">
      <w:pPr>
        <w:jc w:val="both"/>
        <w:rPr>
          <w:rFonts w:ascii="Times New Roman" w:hAnsi="Times New Roman" w:cs="Times New Roman"/>
          <w:sz w:val="20"/>
          <w:szCs w:val="20"/>
        </w:rPr>
      </w:pPr>
      <w:r w:rsidRPr="0098648A">
        <w:rPr>
          <w:rFonts w:ascii="Times New Roman" w:hAnsi="Times New Roman" w:cs="Times New Roman"/>
          <w:sz w:val="20"/>
          <w:szCs w:val="20"/>
        </w:rPr>
        <w:t xml:space="preserve">Drei unterschiedliche wählbare Codierungen sorgen dafür, dass für verschiedene Einsatzzwecke untereinander </w:t>
      </w:r>
      <w:proofErr w:type="spellStart"/>
      <w:r w:rsidRPr="0098648A">
        <w:rPr>
          <w:rFonts w:ascii="Times New Roman" w:hAnsi="Times New Roman" w:cs="Times New Roman"/>
          <w:sz w:val="20"/>
          <w:szCs w:val="20"/>
        </w:rPr>
        <w:t>unversteckbare</w:t>
      </w:r>
      <w:proofErr w:type="spellEnd"/>
      <w:r w:rsidRPr="0098648A">
        <w:rPr>
          <w:rFonts w:ascii="Times New Roman" w:hAnsi="Times New Roman" w:cs="Times New Roman"/>
          <w:sz w:val="20"/>
          <w:szCs w:val="20"/>
        </w:rPr>
        <w:t xml:space="preserve"> Steckverbinder eingesetzt werden können.</w:t>
      </w:r>
    </w:p>
    <w:p w:rsidR="0098648A" w:rsidRPr="0098648A" w:rsidRDefault="0098648A" w:rsidP="0098648A">
      <w:pPr>
        <w:jc w:val="both"/>
        <w:rPr>
          <w:rFonts w:ascii="Times New Roman" w:hAnsi="Times New Roman" w:cs="Times New Roman"/>
          <w:sz w:val="20"/>
          <w:szCs w:val="20"/>
        </w:rPr>
      </w:pPr>
    </w:p>
    <w:p w:rsidR="006E0B5B" w:rsidRDefault="0098648A" w:rsidP="0098648A">
      <w:pPr>
        <w:jc w:val="both"/>
        <w:rPr>
          <w:rFonts w:ascii="Times New Roman" w:hAnsi="Times New Roman" w:cs="Times New Roman"/>
          <w:sz w:val="20"/>
          <w:szCs w:val="20"/>
        </w:rPr>
      </w:pPr>
      <w:r w:rsidRPr="0098648A">
        <w:rPr>
          <w:rFonts w:ascii="Times New Roman" w:hAnsi="Times New Roman" w:cs="Times New Roman"/>
          <w:sz w:val="20"/>
          <w:szCs w:val="20"/>
        </w:rPr>
        <w:t>Das Gehäuse des gewinkelten B23-Flansches besteht aus widerstandsfähigem vernickelten Zinkdruckguss, damit können die Steckverbinder auch unter rauen Umgebungseinflüssen problemlos eingesetzt werden.</w:t>
      </w:r>
      <w:bookmarkStart w:id="0" w:name="_GoBack"/>
      <w:bookmarkEnd w:id="0"/>
    </w:p>
    <w:p w:rsidR="008D21DB" w:rsidRDefault="008D21DB" w:rsidP="006E0B5B">
      <w:pPr>
        <w:jc w:val="both"/>
        <w:rPr>
          <w:rFonts w:ascii="Times New Roman" w:hAnsi="Times New Roman" w:cs="Times New Roman"/>
          <w:sz w:val="20"/>
          <w:szCs w:val="20"/>
        </w:rPr>
      </w:pPr>
    </w:p>
    <w:p w:rsidR="00C52A1F" w:rsidRDefault="0098648A" w:rsidP="00E60680">
      <w:pPr>
        <w:jc w:val="both"/>
        <w:rPr>
          <w:rFonts w:ascii="Times New Roman" w:hAnsi="Times New Roman" w:cs="Times New Roman"/>
          <w:sz w:val="20"/>
          <w:szCs w:val="20"/>
        </w:rPr>
      </w:pP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7696" behindDoc="0" locked="0" layoutInCell="1" allowOverlap="1" wp14:anchorId="257F14C1" wp14:editId="174BF80C">
                <wp:simplePos x="0" y="0"/>
                <wp:positionH relativeFrom="column">
                  <wp:posOffset>3263317</wp:posOffset>
                </wp:positionH>
                <wp:positionV relativeFrom="paragraph">
                  <wp:posOffset>43029</wp:posOffset>
                </wp:positionV>
                <wp:extent cx="2516698" cy="1501140"/>
                <wp:effectExtent l="0" t="0" r="17145" b="2286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6698" cy="1501140"/>
                        </a:xfrm>
                        <a:prstGeom prst="rect">
                          <a:avLst/>
                        </a:prstGeom>
                        <a:solidFill>
                          <a:srgbClr val="FFFFFF"/>
                        </a:solidFill>
                        <a:ln w="9525">
                          <a:solidFill>
                            <a:schemeClr val="accent1">
                              <a:lumMod val="60000"/>
                              <a:lumOff val="40000"/>
                            </a:schemeClr>
                          </a:solidFill>
                          <a:miter lim="800000"/>
                          <a:headEnd/>
                          <a:tailEnd/>
                        </a:ln>
                      </wps:spPr>
                      <wps:txbx>
                        <w:txbxContent>
                          <w:p w:rsidR="00C90836" w:rsidRDefault="00C90836" w:rsidP="00C90836">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Anwendungsfelder</w:t>
                            </w:r>
                            <w:r w:rsidR="00152CB3" w:rsidRPr="007A6FFE">
                              <w:rPr>
                                <w:rFonts w:ascii="Times New Roman" w:hAnsi="Times New Roman" w:cs="Times New Roman"/>
                                <w:b/>
                                <w:color w:val="365F91" w:themeColor="accent1" w:themeShade="BF"/>
                                <w:sz w:val="20"/>
                                <w:szCs w:val="20"/>
                                <w:u w:val="single"/>
                              </w:rPr>
                              <w:t>:</w:t>
                            </w:r>
                          </w:p>
                          <w:p w:rsidR="0098648A" w:rsidRPr="0098648A" w:rsidRDefault="0098648A" w:rsidP="0098648A">
                            <w:pPr>
                              <w:pStyle w:val="Listenabsatz"/>
                              <w:numPr>
                                <w:ilvl w:val="0"/>
                                <w:numId w:val="7"/>
                              </w:numPr>
                              <w:rPr>
                                <w:rFonts w:ascii="Times New Roman" w:hAnsi="Times New Roman" w:cs="Times New Roman"/>
                              </w:rPr>
                            </w:pPr>
                            <w:r w:rsidRPr="0098648A">
                              <w:rPr>
                                <w:rFonts w:ascii="Times New Roman" w:hAnsi="Times New Roman" w:cs="Times New Roman"/>
                              </w:rPr>
                              <w:t>Antriebstechnik</w:t>
                            </w:r>
                          </w:p>
                          <w:p w:rsidR="0098648A" w:rsidRPr="0098648A" w:rsidRDefault="0098648A" w:rsidP="0098648A">
                            <w:pPr>
                              <w:pStyle w:val="Listenabsatz"/>
                              <w:numPr>
                                <w:ilvl w:val="0"/>
                                <w:numId w:val="7"/>
                              </w:numPr>
                              <w:rPr>
                                <w:rFonts w:ascii="Times New Roman" w:hAnsi="Times New Roman" w:cs="Times New Roman"/>
                              </w:rPr>
                            </w:pPr>
                            <w:r w:rsidRPr="0098648A">
                              <w:rPr>
                                <w:rFonts w:ascii="Times New Roman" w:hAnsi="Times New Roman" w:cs="Times New Roman"/>
                              </w:rPr>
                              <w:t>Maschinenbau</w:t>
                            </w:r>
                          </w:p>
                          <w:p w:rsidR="0098648A" w:rsidRPr="0098648A" w:rsidRDefault="0098648A" w:rsidP="0098648A">
                            <w:pPr>
                              <w:pStyle w:val="Listenabsatz"/>
                              <w:numPr>
                                <w:ilvl w:val="0"/>
                                <w:numId w:val="7"/>
                              </w:numPr>
                              <w:rPr>
                                <w:rFonts w:ascii="Times New Roman" w:hAnsi="Times New Roman" w:cs="Times New Roman"/>
                              </w:rPr>
                            </w:pPr>
                            <w:r w:rsidRPr="0098648A">
                              <w:rPr>
                                <w:rFonts w:ascii="Times New Roman" w:hAnsi="Times New Roman" w:cs="Times New Roman"/>
                              </w:rPr>
                              <w:t>Robotik</w:t>
                            </w:r>
                          </w:p>
                          <w:p w:rsidR="0098648A" w:rsidRPr="0098648A" w:rsidRDefault="0098648A" w:rsidP="0098648A">
                            <w:pPr>
                              <w:pStyle w:val="Listenabsatz"/>
                              <w:numPr>
                                <w:ilvl w:val="0"/>
                                <w:numId w:val="7"/>
                              </w:numPr>
                              <w:rPr>
                                <w:rFonts w:ascii="Times New Roman" w:hAnsi="Times New Roman" w:cs="Times New Roman"/>
                              </w:rPr>
                            </w:pPr>
                            <w:r w:rsidRPr="0098648A">
                              <w:rPr>
                                <w:rFonts w:ascii="Times New Roman" w:hAnsi="Times New Roman" w:cs="Times New Roman"/>
                              </w:rPr>
                              <w:t>Montage- und Fertigungslinien</w:t>
                            </w:r>
                          </w:p>
                          <w:p w:rsidR="0098648A" w:rsidRPr="0098648A" w:rsidRDefault="0098648A" w:rsidP="0098648A">
                            <w:pPr>
                              <w:pStyle w:val="Listenabsatz"/>
                              <w:numPr>
                                <w:ilvl w:val="0"/>
                                <w:numId w:val="7"/>
                              </w:numPr>
                              <w:rPr>
                                <w:rFonts w:ascii="Times New Roman" w:hAnsi="Times New Roman" w:cs="Times New Roman"/>
                              </w:rPr>
                            </w:pPr>
                            <w:r w:rsidRPr="0098648A">
                              <w:rPr>
                                <w:rFonts w:ascii="Times New Roman" w:hAnsi="Times New Roman" w:cs="Times New Roman"/>
                              </w:rPr>
                              <w:t>Erneuerbare Energien</w:t>
                            </w:r>
                          </w:p>
                          <w:p w:rsidR="00152CB3" w:rsidRPr="00CE36D0" w:rsidRDefault="00152CB3" w:rsidP="00CE36D0">
                            <w:pPr>
                              <w:pStyle w:val="Listenabsatz"/>
                              <w:ind w:left="360"/>
                              <w:rPr>
                                <w:rFonts w:ascii="Times New Roman" w:hAnsi="Times New Roman" w:cs="Times New Roman"/>
                                <w:b/>
                                <w:color w:val="365F91" w:themeColor="accent1" w:themeShade="BF"/>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4" o:spid="_x0000_s1027" type="#_x0000_t202" style="position:absolute;left:0;text-align:left;margin-left:256.95pt;margin-top:3.4pt;width:198.15pt;height:118.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" strokecolor="#95b3d7 [1940]">
                <v:textbox>
                  <w:txbxContent>
                    <w:p w:rsidR="00C90836" w:rsidRDefault="00C90836" w:rsidP="00C90836">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Anwendungsfelder</w:t>
                      </w:r>
                      <w:r w:rsidR="00152CB3" w:rsidRPr="007A6FFE">
                        <w:rPr>
                          <w:rFonts w:ascii="Times New Roman" w:hAnsi="Times New Roman" w:cs="Times New Roman"/>
                          <w:b/>
                          <w:color w:val="365F91" w:themeColor="accent1" w:themeShade="BF"/>
                          <w:sz w:val="20"/>
                          <w:szCs w:val="20"/>
                          <w:u w:val="single"/>
                        </w:rPr>
                        <w:t>:</w:t>
                      </w:r>
                    </w:p>
                    <w:p w:rsidR="0098648A" w:rsidRPr="0098648A" w:rsidRDefault="0098648A" w:rsidP="0098648A">
                      <w:pPr>
                        <w:pStyle w:val="Listenabsatz"/>
                        <w:numPr>
                          <w:ilvl w:val="0"/>
                          <w:numId w:val="7"/>
                        </w:numPr>
                        <w:rPr>
                          <w:rFonts w:ascii="Times New Roman" w:hAnsi="Times New Roman" w:cs="Times New Roman"/>
                        </w:rPr>
                      </w:pPr>
                      <w:r w:rsidRPr="0098648A">
                        <w:rPr>
                          <w:rFonts w:ascii="Times New Roman" w:hAnsi="Times New Roman" w:cs="Times New Roman"/>
                        </w:rPr>
                        <w:t>Antriebstechnik</w:t>
                      </w:r>
                    </w:p>
                    <w:p w:rsidR="0098648A" w:rsidRPr="0098648A" w:rsidRDefault="0098648A" w:rsidP="0098648A">
                      <w:pPr>
                        <w:pStyle w:val="Listenabsatz"/>
                        <w:numPr>
                          <w:ilvl w:val="0"/>
                          <w:numId w:val="7"/>
                        </w:numPr>
                        <w:rPr>
                          <w:rFonts w:ascii="Times New Roman" w:hAnsi="Times New Roman" w:cs="Times New Roman"/>
                        </w:rPr>
                      </w:pPr>
                      <w:r w:rsidRPr="0098648A">
                        <w:rPr>
                          <w:rFonts w:ascii="Times New Roman" w:hAnsi="Times New Roman" w:cs="Times New Roman"/>
                        </w:rPr>
                        <w:t>Maschinenbau</w:t>
                      </w:r>
                    </w:p>
                    <w:p w:rsidR="0098648A" w:rsidRPr="0098648A" w:rsidRDefault="0098648A" w:rsidP="0098648A">
                      <w:pPr>
                        <w:pStyle w:val="Listenabsatz"/>
                        <w:numPr>
                          <w:ilvl w:val="0"/>
                          <w:numId w:val="7"/>
                        </w:numPr>
                        <w:rPr>
                          <w:rFonts w:ascii="Times New Roman" w:hAnsi="Times New Roman" w:cs="Times New Roman"/>
                        </w:rPr>
                      </w:pPr>
                      <w:r w:rsidRPr="0098648A">
                        <w:rPr>
                          <w:rFonts w:ascii="Times New Roman" w:hAnsi="Times New Roman" w:cs="Times New Roman"/>
                        </w:rPr>
                        <w:t>Robotik</w:t>
                      </w:r>
                    </w:p>
                    <w:p w:rsidR="0098648A" w:rsidRPr="0098648A" w:rsidRDefault="0098648A" w:rsidP="0098648A">
                      <w:pPr>
                        <w:pStyle w:val="Listenabsatz"/>
                        <w:numPr>
                          <w:ilvl w:val="0"/>
                          <w:numId w:val="7"/>
                        </w:numPr>
                        <w:rPr>
                          <w:rFonts w:ascii="Times New Roman" w:hAnsi="Times New Roman" w:cs="Times New Roman"/>
                        </w:rPr>
                      </w:pPr>
                      <w:r w:rsidRPr="0098648A">
                        <w:rPr>
                          <w:rFonts w:ascii="Times New Roman" w:hAnsi="Times New Roman" w:cs="Times New Roman"/>
                        </w:rPr>
                        <w:t>Montage- und Fertigungslinien</w:t>
                      </w:r>
                    </w:p>
                    <w:p w:rsidR="0098648A" w:rsidRPr="0098648A" w:rsidRDefault="0098648A" w:rsidP="0098648A">
                      <w:pPr>
                        <w:pStyle w:val="Listenabsatz"/>
                        <w:numPr>
                          <w:ilvl w:val="0"/>
                          <w:numId w:val="7"/>
                        </w:numPr>
                        <w:rPr>
                          <w:rFonts w:ascii="Times New Roman" w:hAnsi="Times New Roman" w:cs="Times New Roman"/>
                        </w:rPr>
                      </w:pPr>
                      <w:r w:rsidRPr="0098648A">
                        <w:rPr>
                          <w:rFonts w:ascii="Times New Roman" w:hAnsi="Times New Roman" w:cs="Times New Roman"/>
                        </w:rPr>
                        <w:t>Erneuerbare Energien</w:t>
                      </w:r>
                    </w:p>
                    <w:p w:rsidR="00152CB3" w:rsidRPr="00CE36D0" w:rsidRDefault="00152CB3" w:rsidP="00CE36D0">
                      <w:pPr>
                        <w:pStyle w:val="Listenabsatz"/>
                        <w:ind w:left="360"/>
                        <w:rPr>
                          <w:rFonts w:ascii="Times New Roman" w:hAnsi="Times New Roman" w:cs="Times New Roman"/>
                          <w:b/>
                          <w:color w:val="365F91" w:themeColor="accent1" w:themeShade="BF"/>
                          <w:sz w:val="20"/>
                          <w:szCs w:val="20"/>
                          <w:u w:val="single"/>
                        </w:rPr>
                      </w:pPr>
                      <w:bookmarkStart w:id="1" w:name="_GoBack"/>
                      <w:bookmarkEnd w:id="1"/>
                    </w:p>
                  </w:txbxContent>
                </v:textbox>
              </v:shape>
            </w:pict>
          </mc:Fallback>
        </mc:AlternateContent>
      </w: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5648" behindDoc="0" locked="0" layoutInCell="1" allowOverlap="1" wp14:anchorId="5877A638" wp14:editId="0130A596">
                <wp:simplePos x="0" y="0"/>
                <wp:positionH relativeFrom="column">
                  <wp:posOffset>8255</wp:posOffset>
                </wp:positionH>
                <wp:positionV relativeFrom="paragraph">
                  <wp:posOffset>40005</wp:posOffset>
                </wp:positionV>
                <wp:extent cx="3255010" cy="1501140"/>
                <wp:effectExtent l="0" t="0" r="21590" b="22860"/>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5010" cy="1501140"/>
                        </a:xfrm>
                        <a:prstGeom prst="rect">
                          <a:avLst/>
                        </a:prstGeom>
                        <a:solidFill>
                          <a:srgbClr val="FFFFFF"/>
                        </a:solidFill>
                        <a:ln w="9525">
                          <a:solidFill>
                            <a:schemeClr val="accent1">
                              <a:lumMod val="60000"/>
                              <a:lumOff val="40000"/>
                            </a:schemeClr>
                          </a:solidFill>
                          <a:miter lim="800000"/>
                          <a:headEnd/>
                          <a:tailEnd/>
                        </a:ln>
                      </wps:spPr>
                      <wps:txbx>
                        <w:txbxContent>
                          <w:p w:rsidR="00152CB3" w:rsidRPr="00152CB3" w:rsidRDefault="00152CB3" w:rsidP="00152CB3">
                            <w:pPr>
                              <w:rPr>
                                <w:rFonts w:ascii="Times New Roman" w:hAnsi="Times New Roman" w:cs="Times New Roman"/>
                              </w:rPr>
                            </w:pPr>
                            <w:r w:rsidRPr="00152CB3">
                              <w:rPr>
                                <w:rFonts w:ascii="Times New Roman" w:hAnsi="Times New Roman" w:cs="Times New Roman"/>
                                <w:b/>
                                <w:color w:val="365F91" w:themeColor="accent1" w:themeShade="BF"/>
                                <w:sz w:val="20"/>
                                <w:szCs w:val="20"/>
                                <w:u w:val="single"/>
                              </w:rPr>
                              <w:t>Merkmale:</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Platzersparnis durch Übertragung von Daten und Leistung in einem Steckverbinder</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Reduzierter Kabelaufwand</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Kostenersparnis</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Schnelle und sichere Verbindung mittels Bajonettverriegelung</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Schutzart IP67</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Kompakte und robuste Bauform</w:t>
                            </w:r>
                          </w:p>
                          <w:p w:rsidR="00152CB3" w:rsidRPr="00B67A9A" w:rsidRDefault="00152CB3" w:rsidP="0098648A">
                            <w:pPr>
                              <w:pStyle w:val="Listenabsatz"/>
                              <w:numPr>
                                <w:ilvl w:val="0"/>
                                <w:numId w:val="6"/>
                              </w:numPr>
                              <w:rPr>
                                <w:rFonts w:ascii="Times New Roman" w:hAnsi="Times New Roman" w:cs="Times New Roman"/>
                                <w:b/>
                                <w:color w:val="365F91" w:themeColor="accent1" w:themeShade="BF"/>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3" o:spid="_x0000_s1028" type="#_x0000_t202" style="position:absolute;left:0;text-align:left;margin-left:.65pt;margin-top:3.15pt;width:256.3pt;height:118.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" strokecolor="#95b3d7 [1940]">
                <v:textbox>
                  <w:txbxContent>
                    <w:p w:rsidR="00152CB3" w:rsidRPr="00152CB3" w:rsidRDefault="00152CB3" w:rsidP="00152CB3">
                      <w:pPr>
                        <w:rPr>
                          <w:rFonts w:ascii="Times New Roman" w:hAnsi="Times New Roman" w:cs="Times New Roman"/>
                        </w:rPr>
                      </w:pPr>
                      <w:r w:rsidRPr="00152CB3">
                        <w:rPr>
                          <w:rFonts w:ascii="Times New Roman" w:hAnsi="Times New Roman" w:cs="Times New Roman"/>
                          <w:b/>
                          <w:color w:val="365F91" w:themeColor="accent1" w:themeShade="BF"/>
                          <w:sz w:val="20"/>
                          <w:szCs w:val="20"/>
                          <w:u w:val="single"/>
                        </w:rPr>
                        <w:t>Merkmale:</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Platzersparnis durch Übertragung von Daten und Leistung in einem Steckverbinder</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Reduzierter Kabelaufwand</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Kostenersparnis</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Schnelle und sichere Verbindung mittels Bajonettverriegelung</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Schutzart IP67</w:t>
                      </w:r>
                    </w:p>
                    <w:p w:rsidR="0098648A" w:rsidRPr="0098648A" w:rsidRDefault="0098648A" w:rsidP="0098648A">
                      <w:pPr>
                        <w:pStyle w:val="Listenabsatz"/>
                        <w:numPr>
                          <w:ilvl w:val="0"/>
                          <w:numId w:val="6"/>
                        </w:numPr>
                        <w:rPr>
                          <w:rFonts w:ascii="Times New Roman" w:hAnsi="Times New Roman" w:cs="Times New Roman"/>
                          <w:sz w:val="20"/>
                          <w:szCs w:val="20"/>
                        </w:rPr>
                      </w:pPr>
                      <w:r w:rsidRPr="0098648A">
                        <w:rPr>
                          <w:rFonts w:ascii="Times New Roman" w:hAnsi="Times New Roman" w:cs="Times New Roman"/>
                          <w:sz w:val="20"/>
                          <w:szCs w:val="20"/>
                        </w:rPr>
                        <w:t>Kompakte und robuste Bauform</w:t>
                      </w:r>
                    </w:p>
                    <w:p w:rsidR="00152CB3" w:rsidRPr="00B67A9A" w:rsidRDefault="00152CB3" w:rsidP="0098648A">
                      <w:pPr>
                        <w:pStyle w:val="Listenabsatz"/>
                        <w:numPr>
                          <w:ilvl w:val="0"/>
                          <w:numId w:val="6"/>
                        </w:numPr>
                        <w:rPr>
                          <w:rFonts w:ascii="Times New Roman" w:hAnsi="Times New Roman" w:cs="Times New Roman"/>
                          <w:b/>
                          <w:color w:val="365F91" w:themeColor="accent1" w:themeShade="BF"/>
                          <w:sz w:val="20"/>
                          <w:szCs w:val="20"/>
                          <w:u w:val="single"/>
                        </w:rPr>
                      </w:pPr>
                    </w:p>
                  </w:txbxContent>
                </v:textbox>
              </v:shape>
            </w:pict>
          </mc:Fallback>
        </mc:AlternateContent>
      </w: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152CB3" w:rsidRDefault="00152CB3" w:rsidP="00E60680">
      <w:pPr>
        <w:jc w:val="both"/>
        <w:rPr>
          <w:rFonts w:ascii="Times New Roman" w:hAnsi="Times New Roman" w:cs="Times New Roman"/>
          <w:sz w:val="20"/>
          <w:szCs w:val="20"/>
        </w:rPr>
      </w:pPr>
    </w:p>
    <w:p w:rsidR="00152CB3" w:rsidRDefault="00152CB3" w:rsidP="00E60680">
      <w:pPr>
        <w:jc w:val="both"/>
        <w:rPr>
          <w:rFonts w:ascii="Times New Roman" w:hAnsi="Times New Roman" w:cs="Times New Roman"/>
          <w:sz w:val="20"/>
          <w:szCs w:val="20"/>
        </w:rPr>
      </w:pPr>
    </w:p>
    <w:p w:rsidR="0036254A" w:rsidRDefault="0036254A" w:rsidP="00555203">
      <w:pPr>
        <w:jc w:val="both"/>
        <w:rPr>
          <w:rFonts w:ascii="Times New Roman" w:hAnsi="Times New Roman" w:cs="Times New Roman"/>
          <w:sz w:val="20"/>
          <w:szCs w:val="20"/>
        </w:rPr>
      </w:pPr>
    </w:p>
    <w:p w:rsidR="007B490D" w:rsidRDefault="007B490D" w:rsidP="00555203">
      <w:pPr>
        <w:jc w:val="both"/>
        <w:rPr>
          <w:rFonts w:ascii="Times New Roman" w:hAnsi="Times New Roman" w:cs="Times New Roman"/>
          <w:sz w:val="20"/>
          <w:szCs w:val="20"/>
        </w:rPr>
      </w:pPr>
    </w:p>
    <w:p w:rsidR="00152CB3" w:rsidRDefault="00D6748B" w:rsidP="00152CB3">
      <w:pPr>
        <w:rPr>
          <w:rFonts w:ascii="Times New Roman" w:hAnsi="Times New Roman" w:cs="Times New Roman"/>
          <w:b/>
          <w:color w:val="365F91" w:themeColor="accent1" w:themeShade="BF"/>
          <w:spacing w:val="0"/>
          <w:sz w:val="20"/>
          <w:szCs w:val="20"/>
          <w:u w:val="single"/>
          <w:lang w:bidi="ar-SA"/>
        </w:rPr>
      </w:pPr>
      <w:r>
        <w:rPr>
          <w:rFonts w:ascii="Times New Roman" w:hAnsi="Times New Roman" w:cs="Times New Roman"/>
          <w:b/>
          <w:color w:val="365F91" w:themeColor="accent1" w:themeShade="BF"/>
          <w:spacing w:val="0"/>
          <w:sz w:val="20"/>
          <w:szCs w:val="20"/>
          <w:u w:val="single"/>
          <w:lang w:bidi="ar-SA"/>
        </w:rPr>
        <w:t>Produktdetails</w:t>
      </w:r>
    </w:p>
    <w:p w:rsidR="00D6748B" w:rsidRDefault="00D6748B" w:rsidP="002967BF">
      <w:pPr>
        <w:jc w:val="both"/>
        <w:rPr>
          <w:rFonts w:ascii="Times New Roman" w:hAnsi="Times New Roman" w:cs="Times New Roman"/>
          <w:color w:val="060606"/>
          <w:sz w:val="22"/>
          <w:szCs w:val="22"/>
        </w:rPr>
        <w:sectPr w:rsidR="00D6748B" w:rsidSect="005B5C15">
          <w:headerReference w:type="even" r:id="rId13"/>
          <w:headerReference w:type="default" r:id="rId14"/>
          <w:footerReference w:type="default" r:id="rId15"/>
          <w:footerReference w:type="first" r:id="rId16"/>
          <w:pgSz w:w="11907" w:h="16840" w:code="9"/>
          <w:pgMar w:top="1134" w:right="1440" w:bottom="1134" w:left="1440" w:header="964" w:footer="964" w:gutter="0"/>
          <w:cols w:space="708"/>
          <w:titlePg/>
          <w:docGrid w:linePitch="360"/>
        </w:sectPr>
      </w:pPr>
    </w:p>
    <w:p w:rsidR="007B490D" w:rsidRDefault="007B490D" w:rsidP="002967BF">
      <w:pPr>
        <w:jc w:val="both"/>
        <w:rPr>
          <w:rFonts w:ascii="Times New Roman" w:hAnsi="Times New Roman" w:cs="Times New Roman"/>
          <w:color w:val="060606"/>
          <w:sz w:val="22"/>
          <w:szCs w:val="22"/>
        </w:rPr>
      </w:pPr>
    </w:p>
    <w:tbl>
      <w:tblPr>
        <w:tblStyle w:val="HellesRaster-Akzent11"/>
        <w:tblW w:w="9072" w:type="dxa"/>
        <w:tblInd w:w="108" w:type="dxa"/>
        <w:tblLook w:val="0420" w:firstRow="1" w:lastRow="0" w:firstColumn="0" w:lastColumn="0" w:noHBand="0" w:noVBand="1"/>
      </w:tblPr>
      <w:tblGrid>
        <w:gridCol w:w="3686"/>
        <w:gridCol w:w="5386"/>
      </w:tblGrid>
      <w:tr w:rsidR="008B0591" w:rsidRPr="002B04D3" w:rsidTr="00C710EC">
        <w:trPr>
          <w:cnfStyle w:val="100000000000" w:firstRow="1" w:lastRow="0" w:firstColumn="0" w:lastColumn="0" w:oddVBand="0" w:evenVBand="0" w:oddHBand="0" w:evenHBand="0" w:firstRowFirstColumn="0" w:firstRowLastColumn="0" w:lastRowFirstColumn="0" w:lastRowLastColumn="0"/>
          <w:trHeight w:val="325"/>
        </w:trPr>
        <w:tc>
          <w:tcPr>
            <w:tcW w:w="3686" w:type="dxa"/>
            <w:hideMark/>
          </w:tcPr>
          <w:p w:rsidR="008B0591" w:rsidRPr="00977EE5" w:rsidRDefault="008B0591" w:rsidP="00026A06">
            <w:pPr>
              <w:rPr>
                <w:rFonts w:ascii="Times New Roman" w:hAnsi="Times New Roman" w:cs="Times New Roman"/>
                <w:sz w:val="16"/>
                <w:szCs w:val="16"/>
              </w:rPr>
            </w:pPr>
            <w:r w:rsidRPr="00977EE5">
              <w:rPr>
                <w:rFonts w:ascii="Times New Roman" w:hAnsi="Times New Roman" w:cs="Times New Roman"/>
                <w:sz w:val="16"/>
                <w:szCs w:val="16"/>
              </w:rPr>
              <w:t>Baugröße</w:t>
            </w:r>
          </w:p>
        </w:tc>
        <w:tc>
          <w:tcPr>
            <w:tcW w:w="5386" w:type="dxa"/>
          </w:tcPr>
          <w:p w:rsidR="008B0591" w:rsidRPr="00977EE5" w:rsidRDefault="008B0591" w:rsidP="00026A06">
            <w:pPr>
              <w:jc w:val="center"/>
              <w:rPr>
                <w:rFonts w:ascii="Times New Roman" w:hAnsi="Times New Roman" w:cs="Times New Roman"/>
                <w:sz w:val="16"/>
                <w:szCs w:val="16"/>
              </w:rPr>
            </w:pPr>
            <w:r w:rsidRPr="00977EE5">
              <w:rPr>
                <w:rFonts w:ascii="Times New Roman" w:hAnsi="Times New Roman" w:cs="Times New Roman"/>
                <w:sz w:val="16"/>
                <w:szCs w:val="16"/>
              </w:rPr>
              <w:t>B23</w:t>
            </w:r>
          </w:p>
        </w:tc>
      </w:tr>
      <w:tr w:rsidR="008B0591" w:rsidRPr="002B04D3" w:rsidTr="00C710EC">
        <w:trPr>
          <w:cnfStyle w:val="000000100000" w:firstRow="0" w:lastRow="0" w:firstColumn="0" w:lastColumn="0" w:oddVBand="0" w:evenVBand="0" w:oddHBand="1" w:evenHBand="0" w:firstRowFirstColumn="0" w:firstRowLastColumn="0" w:lastRowFirstColumn="0" w:lastRowLastColumn="0"/>
          <w:trHeight w:val="167"/>
        </w:trPr>
        <w:tc>
          <w:tcPr>
            <w:tcW w:w="3686" w:type="dxa"/>
            <w:hideMark/>
          </w:tcPr>
          <w:p w:rsidR="008B0591" w:rsidRPr="00977EE5" w:rsidRDefault="008B0591" w:rsidP="00026A06">
            <w:pPr>
              <w:rPr>
                <w:rFonts w:ascii="Times New Roman" w:hAnsi="Times New Roman" w:cs="Times New Roman"/>
                <w:sz w:val="16"/>
                <w:szCs w:val="16"/>
              </w:rPr>
            </w:pPr>
            <w:r w:rsidRPr="00977EE5">
              <w:rPr>
                <w:rFonts w:ascii="Times New Roman" w:hAnsi="Times New Roman" w:cs="Times New Roman"/>
                <w:sz w:val="16"/>
                <w:szCs w:val="16"/>
              </w:rPr>
              <w:t>Codierung</w:t>
            </w:r>
          </w:p>
        </w:tc>
        <w:tc>
          <w:tcPr>
            <w:tcW w:w="5386" w:type="dxa"/>
          </w:tcPr>
          <w:p w:rsidR="008B0591" w:rsidRPr="00977EE5" w:rsidRDefault="008B0591" w:rsidP="00026A06">
            <w:pPr>
              <w:jc w:val="center"/>
              <w:rPr>
                <w:rFonts w:ascii="Times New Roman" w:hAnsi="Times New Roman" w:cs="Times New Roman"/>
                <w:sz w:val="16"/>
                <w:szCs w:val="16"/>
              </w:rPr>
            </w:pPr>
            <w:r w:rsidRPr="00977EE5">
              <w:rPr>
                <w:rFonts w:ascii="Times New Roman" w:hAnsi="Times New Roman" w:cs="Times New Roman"/>
                <w:sz w:val="16"/>
                <w:szCs w:val="16"/>
              </w:rPr>
              <w:t>1,2,3</w:t>
            </w:r>
          </w:p>
        </w:tc>
      </w:tr>
      <w:tr w:rsidR="008B0591" w:rsidRPr="002B04D3" w:rsidTr="00C710EC">
        <w:trPr>
          <w:cnfStyle w:val="000000010000" w:firstRow="0" w:lastRow="0" w:firstColumn="0" w:lastColumn="0" w:oddVBand="0" w:evenVBand="0" w:oddHBand="0" w:evenHBand="1" w:firstRowFirstColumn="0" w:firstRowLastColumn="0" w:lastRowFirstColumn="0" w:lastRowLastColumn="0"/>
        </w:trPr>
        <w:tc>
          <w:tcPr>
            <w:tcW w:w="3686" w:type="dxa"/>
            <w:hideMark/>
          </w:tcPr>
          <w:p w:rsidR="008B0591" w:rsidRPr="00977EE5" w:rsidRDefault="008B0591" w:rsidP="00026A06">
            <w:pPr>
              <w:rPr>
                <w:rFonts w:ascii="Times New Roman" w:hAnsi="Times New Roman" w:cs="Times New Roman"/>
                <w:sz w:val="16"/>
                <w:szCs w:val="16"/>
              </w:rPr>
            </w:pPr>
            <w:r w:rsidRPr="00977EE5">
              <w:rPr>
                <w:rFonts w:ascii="Times New Roman" w:hAnsi="Times New Roman" w:cs="Times New Roman"/>
                <w:sz w:val="16"/>
                <w:szCs w:val="16"/>
              </w:rPr>
              <w:t>Ausführung</w:t>
            </w:r>
          </w:p>
        </w:tc>
        <w:tc>
          <w:tcPr>
            <w:tcW w:w="5386" w:type="dxa"/>
          </w:tcPr>
          <w:p w:rsidR="008B0591" w:rsidRPr="00977EE5" w:rsidRDefault="008B0591" w:rsidP="00026A06">
            <w:pPr>
              <w:jc w:val="center"/>
              <w:rPr>
                <w:rFonts w:ascii="Times New Roman" w:hAnsi="Times New Roman" w:cs="Times New Roman"/>
                <w:sz w:val="16"/>
                <w:szCs w:val="16"/>
              </w:rPr>
            </w:pPr>
            <w:r w:rsidRPr="00977EE5">
              <w:rPr>
                <w:rFonts w:ascii="Times New Roman" w:hAnsi="Times New Roman" w:cs="Times New Roman"/>
                <w:sz w:val="16"/>
                <w:szCs w:val="16"/>
              </w:rPr>
              <w:t>gewinkelt</w:t>
            </w:r>
          </w:p>
        </w:tc>
      </w:tr>
      <w:tr w:rsidR="008B0591" w:rsidRPr="002B04D3" w:rsidTr="00C710EC">
        <w:trPr>
          <w:cnfStyle w:val="000000100000" w:firstRow="0" w:lastRow="0" w:firstColumn="0" w:lastColumn="0" w:oddVBand="0" w:evenVBand="0" w:oddHBand="1" w:evenHBand="0" w:firstRowFirstColumn="0" w:firstRowLastColumn="0" w:lastRowFirstColumn="0" w:lastRowLastColumn="0"/>
        </w:trPr>
        <w:tc>
          <w:tcPr>
            <w:tcW w:w="3686" w:type="dxa"/>
            <w:hideMark/>
          </w:tcPr>
          <w:p w:rsidR="008B0591" w:rsidRPr="00977EE5" w:rsidRDefault="008B0591" w:rsidP="00026A06">
            <w:pPr>
              <w:rPr>
                <w:rFonts w:ascii="Times New Roman" w:hAnsi="Times New Roman" w:cs="Times New Roman"/>
                <w:sz w:val="16"/>
                <w:szCs w:val="16"/>
              </w:rPr>
            </w:pPr>
            <w:r w:rsidRPr="00977EE5">
              <w:rPr>
                <w:rFonts w:ascii="Times New Roman" w:hAnsi="Times New Roman" w:cs="Times New Roman"/>
                <w:sz w:val="16"/>
                <w:szCs w:val="16"/>
              </w:rPr>
              <w:t>Anzahl Datenkontakte</w:t>
            </w:r>
          </w:p>
        </w:tc>
        <w:tc>
          <w:tcPr>
            <w:tcW w:w="5386" w:type="dxa"/>
          </w:tcPr>
          <w:p w:rsidR="008B0591" w:rsidRPr="00977EE5" w:rsidRDefault="008B0591" w:rsidP="00026A06">
            <w:pPr>
              <w:jc w:val="center"/>
              <w:rPr>
                <w:rFonts w:ascii="Times New Roman" w:hAnsi="Times New Roman" w:cs="Times New Roman"/>
                <w:sz w:val="16"/>
                <w:szCs w:val="16"/>
              </w:rPr>
            </w:pPr>
            <w:r w:rsidRPr="00977EE5">
              <w:rPr>
                <w:rFonts w:ascii="Times New Roman" w:hAnsi="Times New Roman" w:cs="Times New Roman"/>
                <w:sz w:val="16"/>
                <w:szCs w:val="16"/>
              </w:rPr>
              <w:t>4</w:t>
            </w:r>
          </w:p>
        </w:tc>
      </w:tr>
      <w:tr w:rsidR="008B0591" w:rsidRPr="002B04D3" w:rsidTr="00C710EC">
        <w:trPr>
          <w:cnfStyle w:val="000000010000" w:firstRow="0" w:lastRow="0" w:firstColumn="0" w:lastColumn="0" w:oddVBand="0" w:evenVBand="0" w:oddHBand="0" w:evenHBand="1" w:firstRowFirstColumn="0" w:firstRowLastColumn="0" w:lastRowFirstColumn="0" w:lastRowLastColumn="0"/>
        </w:trPr>
        <w:tc>
          <w:tcPr>
            <w:tcW w:w="3686" w:type="dxa"/>
          </w:tcPr>
          <w:p w:rsidR="008B0591" w:rsidRPr="00977EE5" w:rsidRDefault="008B0591" w:rsidP="00026A06">
            <w:pPr>
              <w:rPr>
                <w:rFonts w:ascii="Times New Roman" w:hAnsi="Times New Roman" w:cs="Times New Roman"/>
                <w:sz w:val="16"/>
                <w:szCs w:val="16"/>
              </w:rPr>
            </w:pPr>
            <w:r w:rsidRPr="00977EE5">
              <w:rPr>
                <w:rFonts w:ascii="Times New Roman" w:hAnsi="Times New Roman" w:cs="Times New Roman"/>
                <w:sz w:val="16"/>
                <w:szCs w:val="16"/>
              </w:rPr>
              <w:t>Anzahl Powerkontakte</w:t>
            </w:r>
          </w:p>
        </w:tc>
        <w:tc>
          <w:tcPr>
            <w:tcW w:w="5386" w:type="dxa"/>
          </w:tcPr>
          <w:p w:rsidR="008B0591" w:rsidRPr="00977EE5" w:rsidRDefault="008B0591" w:rsidP="00026A06">
            <w:pPr>
              <w:jc w:val="center"/>
              <w:rPr>
                <w:rFonts w:ascii="Times New Roman" w:hAnsi="Times New Roman" w:cs="Times New Roman"/>
                <w:sz w:val="16"/>
                <w:szCs w:val="16"/>
                <w:lang w:val="en-US"/>
              </w:rPr>
            </w:pPr>
            <w:r w:rsidRPr="00977EE5">
              <w:rPr>
                <w:rFonts w:ascii="Times New Roman" w:hAnsi="Times New Roman" w:cs="Times New Roman"/>
                <w:sz w:val="16"/>
                <w:szCs w:val="16"/>
                <w:lang w:val="en-US"/>
              </w:rPr>
              <w:t>4+PE, 2+3+PE</w:t>
            </w:r>
          </w:p>
        </w:tc>
      </w:tr>
      <w:tr w:rsidR="008B0591" w:rsidRPr="002B04D3" w:rsidTr="00C710EC">
        <w:trPr>
          <w:cnfStyle w:val="000000100000" w:firstRow="0" w:lastRow="0" w:firstColumn="0" w:lastColumn="0" w:oddVBand="0" w:evenVBand="0" w:oddHBand="1" w:evenHBand="0" w:firstRowFirstColumn="0" w:firstRowLastColumn="0" w:lastRowFirstColumn="0" w:lastRowLastColumn="0"/>
          <w:trHeight w:val="163"/>
        </w:trPr>
        <w:tc>
          <w:tcPr>
            <w:tcW w:w="3686" w:type="dxa"/>
            <w:hideMark/>
          </w:tcPr>
          <w:p w:rsidR="008B0591" w:rsidRPr="00977EE5" w:rsidRDefault="008B0591" w:rsidP="00026A06">
            <w:pPr>
              <w:rPr>
                <w:rFonts w:ascii="Times New Roman" w:hAnsi="Times New Roman" w:cs="Times New Roman"/>
                <w:sz w:val="16"/>
                <w:szCs w:val="16"/>
              </w:rPr>
            </w:pPr>
            <w:r w:rsidRPr="00977EE5">
              <w:rPr>
                <w:rFonts w:ascii="Times New Roman" w:hAnsi="Times New Roman" w:cs="Times New Roman"/>
                <w:sz w:val="16"/>
                <w:szCs w:val="16"/>
              </w:rPr>
              <w:t>Strombelastbarkeit Datenkontakte</w:t>
            </w:r>
          </w:p>
        </w:tc>
        <w:tc>
          <w:tcPr>
            <w:tcW w:w="5386" w:type="dxa"/>
          </w:tcPr>
          <w:p w:rsidR="008B0591" w:rsidRPr="00977EE5" w:rsidRDefault="008B0591" w:rsidP="00026A06">
            <w:pPr>
              <w:jc w:val="center"/>
              <w:rPr>
                <w:rFonts w:ascii="Times New Roman" w:hAnsi="Times New Roman" w:cs="Times New Roman"/>
                <w:sz w:val="16"/>
                <w:szCs w:val="16"/>
              </w:rPr>
            </w:pPr>
            <w:r w:rsidRPr="00977EE5">
              <w:rPr>
                <w:rFonts w:ascii="Times New Roman" w:hAnsi="Times New Roman" w:cs="Times New Roman"/>
                <w:sz w:val="16"/>
                <w:szCs w:val="16"/>
              </w:rPr>
              <w:t>4 A @ 40°C</w:t>
            </w:r>
          </w:p>
        </w:tc>
      </w:tr>
      <w:tr w:rsidR="008B0591" w:rsidRPr="002B04D3" w:rsidTr="00C710EC">
        <w:trPr>
          <w:cnfStyle w:val="000000010000" w:firstRow="0" w:lastRow="0" w:firstColumn="0" w:lastColumn="0" w:oddVBand="0" w:evenVBand="0" w:oddHBand="0" w:evenHBand="1" w:firstRowFirstColumn="0" w:firstRowLastColumn="0" w:lastRowFirstColumn="0" w:lastRowLastColumn="0"/>
          <w:trHeight w:val="236"/>
        </w:trPr>
        <w:tc>
          <w:tcPr>
            <w:tcW w:w="3686" w:type="dxa"/>
            <w:hideMark/>
          </w:tcPr>
          <w:p w:rsidR="008B0591" w:rsidRPr="00977EE5" w:rsidRDefault="008B0591" w:rsidP="00026A06">
            <w:pPr>
              <w:rPr>
                <w:rFonts w:ascii="Times New Roman" w:hAnsi="Times New Roman" w:cs="Times New Roman"/>
                <w:sz w:val="16"/>
                <w:szCs w:val="16"/>
              </w:rPr>
            </w:pPr>
            <w:r w:rsidRPr="00977EE5">
              <w:rPr>
                <w:rFonts w:ascii="Times New Roman" w:hAnsi="Times New Roman" w:cs="Times New Roman"/>
                <w:sz w:val="16"/>
                <w:szCs w:val="16"/>
              </w:rPr>
              <w:t>Strombelastbarkeit Powerkontakte</w:t>
            </w:r>
          </w:p>
        </w:tc>
        <w:tc>
          <w:tcPr>
            <w:tcW w:w="5386" w:type="dxa"/>
          </w:tcPr>
          <w:p w:rsidR="008B0591" w:rsidRPr="00977EE5" w:rsidRDefault="008B0591" w:rsidP="00026A06">
            <w:pPr>
              <w:jc w:val="center"/>
              <w:rPr>
                <w:rFonts w:ascii="Times New Roman" w:hAnsi="Times New Roman" w:cs="Times New Roman"/>
                <w:sz w:val="16"/>
                <w:szCs w:val="16"/>
              </w:rPr>
            </w:pPr>
            <w:r w:rsidRPr="00977EE5">
              <w:rPr>
                <w:rFonts w:ascii="Times New Roman" w:hAnsi="Times New Roman" w:cs="Times New Roman"/>
                <w:sz w:val="16"/>
                <w:szCs w:val="16"/>
              </w:rPr>
              <w:t>26 A @ 40 °C</w:t>
            </w:r>
          </w:p>
          <w:p w:rsidR="008B0591" w:rsidRPr="00977EE5" w:rsidRDefault="008B0591" w:rsidP="00026A06">
            <w:pPr>
              <w:jc w:val="center"/>
              <w:rPr>
                <w:rFonts w:ascii="Times New Roman" w:hAnsi="Times New Roman" w:cs="Times New Roman"/>
                <w:sz w:val="16"/>
                <w:szCs w:val="16"/>
              </w:rPr>
            </w:pPr>
            <w:r w:rsidRPr="00977EE5">
              <w:rPr>
                <w:rFonts w:ascii="Times New Roman" w:hAnsi="Times New Roman" w:cs="Times New Roman"/>
                <w:sz w:val="16"/>
                <w:szCs w:val="16"/>
              </w:rPr>
              <w:t>26 + 20 A @ 40° C</w:t>
            </w:r>
          </w:p>
        </w:tc>
      </w:tr>
      <w:tr w:rsidR="008B0591" w:rsidRPr="002B04D3" w:rsidTr="00C710EC">
        <w:trPr>
          <w:cnfStyle w:val="000000100000" w:firstRow="0" w:lastRow="0" w:firstColumn="0" w:lastColumn="0" w:oddVBand="0" w:evenVBand="0" w:oddHBand="1" w:evenHBand="0" w:firstRowFirstColumn="0" w:firstRowLastColumn="0" w:lastRowFirstColumn="0" w:lastRowLastColumn="0"/>
          <w:trHeight w:val="243"/>
        </w:trPr>
        <w:tc>
          <w:tcPr>
            <w:tcW w:w="3686" w:type="dxa"/>
            <w:hideMark/>
          </w:tcPr>
          <w:p w:rsidR="008B0591" w:rsidRPr="00977EE5" w:rsidRDefault="008B0591" w:rsidP="00026A06">
            <w:pPr>
              <w:rPr>
                <w:rFonts w:ascii="Times New Roman" w:hAnsi="Times New Roman" w:cs="Times New Roman"/>
                <w:sz w:val="16"/>
                <w:szCs w:val="16"/>
              </w:rPr>
            </w:pPr>
            <w:r w:rsidRPr="00977EE5">
              <w:rPr>
                <w:rFonts w:ascii="Times New Roman" w:hAnsi="Times New Roman" w:cs="Times New Roman"/>
                <w:sz w:val="16"/>
                <w:szCs w:val="16"/>
              </w:rPr>
              <w:t>Bemessungsspannung Datenkontakte</w:t>
            </w:r>
          </w:p>
        </w:tc>
        <w:tc>
          <w:tcPr>
            <w:tcW w:w="5386" w:type="dxa"/>
          </w:tcPr>
          <w:p w:rsidR="008B0591" w:rsidRPr="00977EE5" w:rsidRDefault="008B0591" w:rsidP="00026A06">
            <w:pPr>
              <w:jc w:val="center"/>
              <w:rPr>
                <w:rFonts w:ascii="Times New Roman" w:hAnsi="Times New Roman" w:cs="Times New Roman"/>
                <w:sz w:val="16"/>
                <w:szCs w:val="16"/>
              </w:rPr>
            </w:pPr>
            <w:r w:rsidRPr="00977EE5">
              <w:rPr>
                <w:rFonts w:ascii="Times New Roman" w:hAnsi="Times New Roman" w:cs="Times New Roman"/>
                <w:sz w:val="16"/>
                <w:szCs w:val="16"/>
              </w:rPr>
              <w:t>24 V DC</w:t>
            </w:r>
          </w:p>
        </w:tc>
      </w:tr>
      <w:tr w:rsidR="008B0591" w:rsidRPr="002B04D3" w:rsidTr="00C710EC">
        <w:trPr>
          <w:cnfStyle w:val="000000010000" w:firstRow="0" w:lastRow="0" w:firstColumn="0" w:lastColumn="0" w:oddVBand="0" w:evenVBand="0" w:oddHBand="0" w:evenHBand="1" w:firstRowFirstColumn="0" w:firstRowLastColumn="0" w:lastRowFirstColumn="0" w:lastRowLastColumn="0"/>
          <w:trHeight w:val="274"/>
        </w:trPr>
        <w:tc>
          <w:tcPr>
            <w:tcW w:w="3686" w:type="dxa"/>
          </w:tcPr>
          <w:p w:rsidR="008B0591" w:rsidRPr="00977EE5" w:rsidRDefault="008B0591" w:rsidP="00026A06">
            <w:pPr>
              <w:rPr>
                <w:rFonts w:ascii="Times New Roman" w:hAnsi="Times New Roman" w:cs="Times New Roman"/>
                <w:sz w:val="16"/>
                <w:szCs w:val="16"/>
              </w:rPr>
            </w:pPr>
            <w:r w:rsidRPr="00977EE5">
              <w:rPr>
                <w:rFonts w:ascii="Times New Roman" w:hAnsi="Times New Roman" w:cs="Times New Roman"/>
                <w:sz w:val="16"/>
                <w:szCs w:val="16"/>
              </w:rPr>
              <w:t>Bemessungsspannung Powerkontakte</w:t>
            </w:r>
          </w:p>
        </w:tc>
        <w:tc>
          <w:tcPr>
            <w:tcW w:w="5386" w:type="dxa"/>
          </w:tcPr>
          <w:p w:rsidR="008B0591" w:rsidRPr="00977EE5" w:rsidRDefault="008B0591" w:rsidP="00026A06">
            <w:pPr>
              <w:jc w:val="center"/>
              <w:rPr>
                <w:rFonts w:ascii="Times New Roman" w:hAnsi="Times New Roman" w:cs="Times New Roman"/>
                <w:sz w:val="16"/>
                <w:szCs w:val="16"/>
              </w:rPr>
            </w:pPr>
            <w:r w:rsidRPr="00977EE5">
              <w:rPr>
                <w:rFonts w:ascii="Times New Roman" w:hAnsi="Times New Roman" w:cs="Times New Roman"/>
                <w:sz w:val="16"/>
                <w:szCs w:val="16"/>
              </w:rPr>
              <w:t>630 V AC / 850 V DC</w:t>
            </w:r>
          </w:p>
        </w:tc>
      </w:tr>
      <w:tr w:rsidR="008B0591" w:rsidRPr="002B04D3" w:rsidTr="00C710EC">
        <w:trPr>
          <w:cnfStyle w:val="000000100000" w:firstRow="0" w:lastRow="0" w:firstColumn="0" w:lastColumn="0" w:oddVBand="0" w:evenVBand="0" w:oddHBand="1" w:evenHBand="0" w:firstRowFirstColumn="0" w:firstRowLastColumn="0" w:lastRowFirstColumn="0" w:lastRowLastColumn="0"/>
          <w:trHeight w:val="265"/>
        </w:trPr>
        <w:tc>
          <w:tcPr>
            <w:tcW w:w="3686" w:type="dxa"/>
            <w:hideMark/>
          </w:tcPr>
          <w:p w:rsidR="008B0591" w:rsidRPr="00977EE5" w:rsidRDefault="008B0591" w:rsidP="00026A06">
            <w:pPr>
              <w:rPr>
                <w:rFonts w:ascii="Times New Roman" w:hAnsi="Times New Roman" w:cs="Times New Roman"/>
                <w:sz w:val="16"/>
                <w:szCs w:val="16"/>
              </w:rPr>
            </w:pPr>
            <w:r w:rsidRPr="00977EE5">
              <w:rPr>
                <w:rFonts w:ascii="Times New Roman" w:hAnsi="Times New Roman" w:cs="Times New Roman"/>
                <w:sz w:val="16"/>
                <w:szCs w:val="16"/>
              </w:rPr>
              <w:t xml:space="preserve">Schutzart </w:t>
            </w:r>
          </w:p>
        </w:tc>
        <w:tc>
          <w:tcPr>
            <w:tcW w:w="5386" w:type="dxa"/>
          </w:tcPr>
          <w:p w:rsidR="008B0591" w:rsidRPr="00977EE5" w:rsidRDefault="008B0591" w:rsidP="00026A06">
            <w:pPr>
              <w:jc w:val="center"/>
              <w:rPr>
                <w:rFonts w:ascii="Times New Roman" w:hAnsi="Times New Roman" w:cs="Times New Roman"/>
                <w:sz w:val="16"/>
                <w:szCs w:val="16"/>
              </w:rPr>
            </w:pPr>
            <w:r w:rsidRPr="00977EE5">
              <w:rPr>
                <w:rFonts w:ascii="Times New Roman" w:hAnsi="Times New Roman" w:cs="Times New Roman"/>
                <w:sz w:val="16"/>
                <w:szCs w:val="16"/>
              </w:rPr>
              <w:t>IP67</w:t>
            </w:r>
          </w:p>
        </w:tc>
      </w:tr>
    </w:tbl>
    <w:p w:rsidR="00D6748B" w:rsidRDefault="00D6748B" w:rsidP="002967BF">
      <w:pPr>
        <w:jc w:val="both"/>
        <w:rPr>
          <w:rFonts w:ascii="Times New Roman" w:hAnsi="Times New Roman" w:cs="Times New Roman"/>
          <w:color w:val="060606"/>
          <w:sz w:val="22"/>
          <w:szCs w:val="22"/>
        </w:rPr>
      </w:pPr>
    </w:p>
    <w:p w:rsidR="00952838" w:rsidRDefault="00952838" w:rsidP="002967BF">
      <w:pPr>
        <w:jc w:val="both"/>
        <w:rPr>
          <w:rFonts w:ascii="Times New Roman" w:hAnsi="Times New Roman" w:cs="Times New Roman"/>
          <w:color w:val="060606"/>
          <w:sz w:val="22"/>
          <w:szCs w:val="22"/>
        </w:rPr>
      </w:pPr>
    </w:p>
    <w:p w:rsidR="00D6748B" w:rsidRDefault="00D6748B" w:rsidP="002967BF">
      <w:pPr>
        <w:jc w:val="both"/>
        <w:rPr>
          <w:rFonts w:ascii="Times New Roman" w:hAnsi="Times New Roman" w:cs="Times New Roman"/>
          <w:color w:val="060606"/>
          <w:sz w:val="22"/>
          <w:szCs w:val="22"/>
        </w:rPr>
      </w:pPr>
    </w:p>
    <w:p w:rsidR="00D6748B" w:rsidRDefault="00D6748B" w:rsidP="002967BF">
      <w:pPr>
        <w:jc w:val="both"/>
        <w:rPr>
          <w:rFonts w:ascii="Times New Roman" w:hAnsi="Times New Roman" w:cs="Times New Roman"/>
          <w:color w:val="060606"/>
          <w:sz w:val="22"/>
          <w:szCs w:val="22"/>
        </w:rPr>
      </w:pPr>
    </w:p>
    <w:p w:rsidR="00D6748B" w:rsidRDefault="00D6748B" w:rsidP="002967BF">
      <w:pPr>
        <w:jc w:val="both"/>
        <w:rPr>
          <w:rFonts w:ascii="Times New Roman" w:hAnsi="Times New Roman" w:cs="Times New Roman"/>
          <w:color w:val="060606"/>
          <w:sz w:val="22"/>
          <w:szCs w:val="22"/>
        </w:rPr>
      </w:pPr>
    </w:p>
    <w:p w:rsidR="00654820" w:rsidRPr="003D529D" w:rsidRDefault="00654820" w:rsidP="00E77692">
      <w:pPr>
        <w:jc w:val="both"/>
        <w:rPr>
          <w:rFonts w:ascii="Arial" w:hAnsi="Arial" w:cs="Arial"/>
          <w:sz w:val="12"/>
          <w:szCs w:val="12"/>
          <w:lang w:bidi="de-DE"/>
        </w:rPr>
      </w:pPr>
    </w:p>
    <w:sectPr w:rsidR="00654820" w:rsidRPr="003D529D" w:rsidSect="00D6748B">
      <w:type w:val="continuous"/>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20" w:rsidRDefault="00822120">
      <w:r>
        <w:separator/>
      </w:r>
    </w:p>
    <w:p w:rsidR="00822120" w:rsidRDefault="00822120"/>
  </w:endnote>
  <w:endnote w:type="continuationSeparator" w:id="0">
    <w:p w:rsidR="00822120" w:rsidRDefault="00822120">
      <w:r>
        <w:continuationSeparator/>
      </w:r>
    </w:p>
    <w:p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Corbel"/>
    <w:charset w:val="00"/>
    <w:family w:val="swiss"/>
    <w:pitch w:val="variable"/>
    <w:sig w:usb0="800000AF" w:usb1="5000204A" w:usb2="00000000" w:usb3="00000000" w:csb0="0000009B"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rsidP="005D3B02">
    <w:pPr>
      <w:rPr>
        <w:rFonts w:ascii="Arial" w:hAnsi="Arial" w:cs="Arial"/>
        <w:i/>
        <w:color w:val="333333"/>
        <w:sz w:val="20"/>
        <w:szCs w:val="20"/>
      </w:rPr>
    </w:pPr>
  </w:p>
  <w:p w:rsidR="00822120" w:rsidRDefault="00822120" w:rsidP="005D3B02">
    <w:pPr>
      <w:rPr>
        <w:rFonts w:ascii="Arial" w:hAnsi="Arial" w:cs="Arial"/>
        <w:i/>
        <w:color w:val="333333"/>
        <w:sz w:val="20"/>
        <w:szCs w:val="20"/>
      </w:rPr>
    </w:pPr>
  </w:p>
  <w:p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20" w:rsidRDefault="00822120">
      <w:r>
        <w:separator/>
      </w:r>
    </w:p>
    <w:p w:rsidR="00822120" w:rsidRDefault="00822120"/>
  </w:footnote>
  <w:footnote w:type="continuationSeparator" w:id="0">
    <w:p w:rsidR="00822120" w:rsidRDefault="00822120">
      <w:r>
        <w:continuationSeparator/>
      </w:r>
    </w:p>
    <w:p w:rsidR="00822120" w:rsidRDefault="008221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p w:rsidR="00822120" w:rsidRDefault="00822120"/>
  <w:p w:rsidR="00D95215" w:rsidRDefault="00D9521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E90771">
      <w:rPr>
        <w:noProof/>
      </w:rPr>
      <w:t>2</w:t>
    </w:r>
    <w:r>
      <w:fldChar w:fldCharType="end"/>
    </w:r>
  </w:p>
  <w:p w:rsidR="00D95215" w:rsidRDefault="00D952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308D"/>
    <w:multiLevelType w:val="hybridMultilevel"/>
    <w:tmpl w:val="C122EBF0"/>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3DD37D3"/>
    <w:multiLevelType w:val="hybridMultilevel"/>
    <w:tmpl w:val="CB20136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4">
    <w:nsid w:val="5A6B10E7"/>
    <w:multiLevelType w:val="hybridMultilevel"/>
    <w:tmpl w:val="81809466"/>
    <w:lvl w:ilvl="0" w:tplc="B8DAF234">
      <w:start w:val="1"/>
      <w:numFmt w:val="bullet"/>
      <w:lvlText w:val=""/>
      <w:lvlJc w:val="left"/>
      <w:pPr>
        <w:ind w:left="360" w:hanging="360"/>
      </w:pPr>
      <w:rPr>
        <w:rFonts w:ascii="Symbol" w:hAnsi="Symbol"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33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040BA"/>
    <w:rsid w:val="00010996"/>
    <w:rsid w:val="00011BB5"/>
    <w:rsid w:val="00014FB1"/>
    <w:rsid w:val="00015C99"/>
    <w:rsid w:val="0002035C"/>
    <w:rsid w:val="000209CF"/>
    <w:rsid w:val="00022777"/>
    <w:rsid w:val="00050D1C"/>
    <w:rsid w:val="00055297"/>
    <w:rsid w:val="00064ECA"/>
    <w:rsid w:val="000676D0"/>
    <w:rsid w:val="00070904"/>
    <w:rsid w:val="00076C7E"/>
    <w:rsid w:val="00081DDD"/>
    <w:rsid w:val="00095D23"/>
    <w:rsid w:val="00097F8C"/>
    <w:rsid w:val="000A119F"/>
    <w:rsid w:val="000B47A7"/>
    <w:rsid w:val="000C14C7"/>
    <w:rsid w:val="000C1C2C"/>
    <w:rsid w:val="000D118C"/>
    <w:rsid w:val="000D1EDC"/>
    <w:rsid w:val="000D2493"/>
    <w:rsid w:val="000D502D"/>
    <w:rsid w:val="000D62D2"/>
    <w:rsid w:val="000D7DB0"/>
    <w:rsid w:val="000E5155"/>
    <w:rsid w:val="000F5FEC"/>
    <w:rsid w:val="001011EF"/>
    <w:rsid w:val="00103454"/>
    <w:rsid w:val="001079A2"/>
    <w:rsid w:val="00112705"/>
    <w:rsid w:val="0011393E"/>
    <w:rsid w:val="00117CAD"/>
    <w:rsid w:val="00125E0A"/>
    <w:rsid w:val="00136170"/>
    <w:rsid w:val="00143F58"/>
    <w:rsid w:val="00152CB3"/>
    <w:rsid w:val="0015439F"/>
    <w:rsid w:val="00161D33"/>
    <w:rsid w:val="00163F1E"/>
    <w:rsid w:val="00165689"/>
    <w:rsid w:val="001656FB"/>
    <w:rsid w:val="001662FC"/>
    <w:rsid w:val="0016713D"/>
    <w:rsid w:val="00175C4D"/>
    <w:rsid w:val="00182163"/>
    <w:rsid w:val="00184763"/>
    <w:rsid w:val="001935B8"/>
    <w:rsid w:val="001A0FCC"/>
    <w:rsid w:val="001D10D7"/>
    <w:rsid w:val="001D1DA7"/>
    <w:rsid w:val="001D55FC"/>
    <w:rsid w:val="001E122B"/>
    <w:rsid w:val="001F30DC"/>
    <w:rsid w:val="00204DF4"/>
    <w:rsid w:val="00213117"/>
    <w:rsid w:val="00215B07"/>
    <w:rsid w:val="00216A27"/>
    <w:rsid w:val="00216FCA"/>
    <w:rsid w:val="00217A25"/>
    <w:rsid w:val="002215C4"/>
    <w:rsid w:val="00223F79"/>
    <w:rsid w:val="00230065"/>
    <w:rsid w:val="002618F9"/>
    <w:rsid w:val="00264046"/>
    <w:rsid w:val="00264570"/>
    <w:rsid w:val="00264659"/>
    <w:rsid w:val="0026477A"/>
    <w:rsid w:val="00265917"/>
    <w:rsid w:val="00266CA2"/>
    <w:rsid w:val="002806FC"/>
    <w:rsid w:val="002967BF"/>
    <w:rsid w:val="002A7B11"/>
    <w:rsid w:val="002B4D4B"/>
    <w:rsid w:val="002C1A05"/>
    <w:rsid w:val="002C78AB"/>
    <w:rsid w:val="002D627D"/>
    <w:rsid w:val="002E36A2"/>
    <w:rsid w:val="002F1E2B"/>
    <w:rsid w:val="002F52B5"/>
    <w:rsid w:val="00304FE5"/>
    <w:rsid w:val="00305505"/>
    <w:rsid w:val="00305CB0"/>
    <w:rsid w:val="00307F78"/>
    <w:rsid w:val="00312204"/>
    <w:rsid w:val="003138E5"/>
    <w:rsid w:val="00322D0E"/>
    <w:rsid w:val="00330D29"/>
    <w:rsid w:val="00331876"/>
    <w:rsid w:val="00337C35"/>
    <w:rsid w:val="00341D6C"/>
    <w:rsid w:val="003428EE"/>
    <w:rsid w:val="00343B73"/>
    <w:rsid w:val="00343C06"/>
    <w:rsid w:val="0034536B"/>
    <w:rsid w:val="00351595"/>
    <w:rsid w:val="0036013D"/>
    <w:rsid w:val="003610A7"/>
    <w:rsid w:val="0036254A"/>
    <w:rsid w:val="00370051"/>
    <w:rsid w:val="00372581"/>
    <w:rsid w:val="003802AD"/>
    <w:rsid w:val="0038224F"/>
    <w:rsid w:val="00392525"/>
    <w:rsid w:val="003949A9"/>
    <w:rsid w:val="0039557F"/>
    <w:rsid w:val="003A5684"/>
    <w:rsid w:val="003B12A1"/>
    <w:rsid w:val="003C0C9F"/>
    <w:rsid w:val="003D0269"/>
    <w:rsid w:val="003D43B9"/>
    <w:rsid w:val="003D46A6"/>
    <w:rsid w:val="003D529D"/>
    <w:rsid w:val="003E59A2"/>
    <w:rsid w:val="003E7E0F"/>
    <w:rsid w:val="003F00D6"/>
    <w:rsid w:val="0040374A"/>
    <w:rsid w:val="004074F7"/>
    <w:rsid w:val="00426D50"/>
    <w:rsid w:val="00436025"/>
    <w:rsid w:val="00440230"/>
    <w:rsid w:val="00443A7B"/>
    <w:rsid w:val="00444229"/>
    <w:rsid w:val="00450833"/>
    <w:rsid w:val="00453FED"/>
    <w:rsid w:val="00466151"/>
    <w:rsid w:val="00473101"/>
    <w:rsid w:val="00474F14"/>
    <w:rsid w:val="004815A7"/>
    <w:rsid w:val="0049061B"/>
    <w:rsid w:val="00490E6D"/>
    <w:rsid w:val="00491F39"/>
    <w:rsid w:val="004A481F"/>
    <w:rsid w:val="004A5223"/>
    <w:rsid w:val="004B0DE3"/>
    <w:rsid w:val="004B0F95"/>
    <w:rsid w:val="004C2DF5"/>
    <w:rsid w:val="004C3C49"/>
    <w:rsid w:val="004D2079"/>
    <w:rsid w:val="004D75FB"/>
    <w:rsid w:val="00504DCF"/>
    <w:rsid w:val="005076B6"/>
    <w:rsid w:val="00510659"/>
    <w:rsid w:val="005134FC"/>
    <w:rsid w:val="0051522E"/>
    <w:rsid w:val="00525F92"/>
    <w:rsid w:val="00526380"/>
    <w:rsid w:val="005308E1"/>
    <w:rsid w:val="00535DCE"/>
    <w:rsid w:val="005426C4"/>
    <w:rsid w:val="00555203"/>
    <w:rsid w:val="00555C6C"/>
    <w:rsid w:val="005607C8"/>
    <w:rsid w:val="0056228E"/>
    <w:rsid w:val="00562ACF"/>
    <w:rsid w:val="0056302F"/>
    <w:rsid w:val="005672A0"/>
    <w:rsid w:val="00573B86"/>
    <w:rsid w:val="00576386"/>
    <w:rsid w:val="0057706A"/>
    <w:rsid w:val="00583543"/>
    <w:rsid w:val="0059437F"/>
    <w:rsid w:val="00594A79"/>
    <w:rsid w:val="00595099"/>
    <w:rsid w:val="005B2CE5"/>
    <w:rsid w:val="005B5C15"/>
    <w:rsid w:val="005C4B17"/>
    <w:rsid w:val="005D3B02"/>
    <w:rsid w:val="005E152F"/>
    <w:rsid w:val="005E2C53"/>
    <w:rsid w:val="005F687B"/>
    <w:rsid w:val="005F6B3D"/>
    <w:rsid w:val="006018CF"/>
    <w:rsid w:val="006044DB"/>
    <w:rsid w:val="00607CEC"/>
    <w:rsid w:val="006109D3"/>
    <w:rsid w:val="00614CAF"/>
    <w:rsid w:val="006261BD"/>
    <w:rsid w:val="0062755B"/>
    <w:rsid w:val="00627765"/>
    <w:rsid w:val="00630640"/>
    <w:rsid w:val="00641632"/>
    <w:rsid w:val="00641B36"/>
    <w:rsid w:val="00645526"/>
    <w:rsid w:val="00654725"/>
    <w:rsid w:val="00654820"/>
    <w:rsid w:val="006568FF"/>
    <w:rsid w:val="00666D45"/>
    <w:rsid w:val="00671187"/>
    <w:rsid w:val="00672185"/>
    <w:rsid w:val="00681752"/>
    <w:rsid w:val="0069076D"/>
    <w:rsid w:val="006920FC"/>
    <w:rsid w:val="00694C63"/>
    <w:rsid w:val="006A3FA6"/>
    <w:rsid w:val="006A787C"/>
    <w:rsid w:val="006B5421"/>
    <w:rsid w:val="006C45B8"/>
    <w:rsid w:val="006C6AC6"/>
    <w:rsid w:val="006C75C0"/>
    <w:rsid w:val="006D0256"/>
    <w:rsid w:val="006D50E2"/>
    <w:rsid w:val="006D7588"/>
    <w:rsid w:val="006E0B5B"/>
    <w:rsid w:val="006E1FEB"/>
    <w:rsid w:val="006E6C4E"/>
    <w:rsid w:val="0070263C"/>
    <w:rsid w:val="00711864"/>
    <w:rsid w:val="007443DF"/>
    <w:rsid w:val="00747CC4"/>
    <w:rsid w:val="00756622"/>
    <w:rsid w:val="00762034"/>
    <w:rsid w:val="00767BCA"/>
    <w:rsid w:val="007727E9"/>
    <w:rsid w:val="0077504E"/>
    <w:rsid w:val="007822FC"/>
    <w:rsid w:val="0079080A"/>
    <w:rsid w:val="0079213C"/>
    <w:rsid w:val="00794544"/>
    <w:rsid w:val="007A27EE"/>
    <w:rsid w:val="007A6FFE"/>
    <w:rsid w:val="007B1DAC"/>
    <w:rsid w:val="007B490D"/>
    <w:rsid w:val="007B57F9"/>
    <w:rsid w:val="007C2BC6"/>
    <w:rsid w:val="007C784D"/>
    <w:rsid w:val="007D235E"/>
    <w:rsid w:val="007E2F81"/>
    <w:rsid w:val="007E655B"/>
    <w:rsid w:val="007F1128"/>
    <w:rsid w:val="007F35B6"/>
    <w:rsid w:val="008001EF"/>
    <w:rsid w:val="00801180"/>
    <w:rsid w:val="00803AF1"/>
    <w:rsid w:val="00813D8F"/>
    <w:rsid w:val="00813DF4"/>
    <w:rsid w:val="00817CEC"/>
    <w:rsid w:val="00822120"/>
    <w:rsid w:val="00825D6B"/>
    <w:rsid w:val="00834E31"/>
    <w:rsid w:val="00837E18"/>
    <w:rsid w:val="00844E2D"/>
    <w:rsid w:val="00846F6F"/>
    <w:rsid w:val="00854057"/>
    <w:rsid w:val="00861221"/>
    <w:rsid w:val="00866357"/>
    <w:rsid w:val="00885BD3"/>
    <w:rsid w:val="008873CD"/>
    <w:rsid w:val="00896D01"/>
    <w:rsid w:val="008A2992"/>
    <w:rsid w:val="008B0591"/>
    <w:rsid w:val="008B65C1"/>
    <w:rsid w:val="008B7CBC"/>
    <w:rsid w:val="008C4EF0"/>
    <w:rsid w:val="008D11F3"/>
    <w:rsid w:val="008D21DB"/>
    <w:rsid w:val="008D7556"/>
    <w:rsid w:val="008F6C31"/>
    <w:rsid w:val="00911616"/>
    <w:rsid w:val="009232B2"/>
    <w:rsid w:val="00923477"/>
    <w:rsid w:val="009247E2"/>
    <w:rsid w:val="00926FA5"/>
    <w:rsid w:val="0093402A"/>
    <w:rsid w:val="00944828"/>
    <w:rsid w:val="00945592"/>
    <w:rsid w:val="00952838"/>
    <w:rsid w:val="009652FE"/>
    <w:rsid w:val="00971E9B"/>
    <w:rsid w:val="0097486D"/>
    <w:rsid w:val="00977EE5"/>
    <w:rsid w:val="00984351"/>
    <w:rsid w:val="0098648A"/>
    <w:rsid w:val="00993B31"/>
    <w:rsid w:val="009E7715"/>
    <w:rsid w:val="009F5971"/>
    <w:rsid w:val="00A069A3"/>
    <w:rsid w:val="00A11D17"/>
    <w:rsid w:val="00A12BC0"/>
    <w:rsid w:val="00A23D75"/>
    <w:rsid w:val="00A35C9A"/>
    <w:rsid w:val="00A51077"/>
    <w:rsid w:val="00A54055"/>
    <w:rsid w:val="00A55878"/>
    <w:rsid w:val="00A558AE"/>
    <w:rsid w:val="00A6184D"/>
    <w:rsid w:val="00A61D8C"/>
    <w:rsid w:val="00A66BA4"/>
    <w:rsid w:val="00A8240A"/>
    <w:rsid w:val="00A94C1C"/>
    <w:rsid w:val="00A97168"/>
    <w:rsid w:val="00AA591D"/>
    <w:rsid w:val="00AA7726"/>
    <w:rsid w:val="00AB18F9"/>
    <w:rsid w:val="00AB5AD3"/>
    <w:rsid w:val="00AC3790"/>
    <w:rsid w:val="00AC5A06"/>
    <w:rsid w:val="00AD38CB"/>
    <w:rsid w:val="00AD76F1"/>
    <w:rsid w:val="00AE013D"/>
    <w:rsid w:val="00AF706B"/>
    <w:rsid w:val="00B009CF"/>
    <w:rsid w:val="00B043F4"/>
    <w:rsid w:val="00B16D48"/>
    <w:rsid w:val="00B2055B"/>
    <w:rsid w:val="00B215FB"/>
    <w:rsid w:val="00B2526A"/>
    <w:rsid w:val="00B272B1"/>
    <w:rsid w:val="00B47F77"/>
    <w:rsid w:val="00B503C1"/>
    <w:rsid w:val="00B51D68"/>
    <w:rsid w:val="00B552F8"/>
    <w:rsid w:val="00B5621F"/>
    <w:rsid w:val="00B63941"/>
    <w:rsid w:val="00B647CB"/>
    <w:rsid w:val="00B67A9A"/>
    <w:rsid w:val="00B71D34"/>
    <w:rsid w:val="00B8189F"/>
    <w:rsid w:val="00B82CA1"/>
    <w:rsid w:val="00B85F76"/>
    <w:rsid w:val="00B87977"/>
    <w:rsid w:val="00B92BA9"/>
    <w:rsid w:val="00BA2E8E"/>
    <w:rsid w:val="00BA639F"/>
    <w:rsid w:val="00BA6AE2"/>
    <w:rsid w:val="00BC0CD9"/>
    <w:rsid w:val="00BC3BE2"/>
    <w:rsid w:val="00BD462E"/>
    <w:rsid w:val="00BE411C"/>
    <w:rsid w:val="00BE7C0C"/>
    <w:rsid w:val="00BF5F1B"/>
    <w:rsid w:val="00BF719D"/>
    <w:rsid w:val="00C03F32"/>
    <w:rsid w:val="00C1359A"/>
    <w:rsid w:val="00C13BC2"/>
    <w:rsid w:val="00C341AD"/>
    <w:rsid w:val="00C356D0"/>
    <w:rsid w:val="00C36075"/>
    <w:rsid w:val="00C44884"/>
    <w:rsid w:val="00C45647"/>
    <w:rsid w:val="00C47BD9"/>
    <w:rsid w:val="00C51DC0"/>
    <w:rsid w:val="00C524D7"/>
    <w:rsid w:val="00C52A1F"/>
    <w:rsid w:val="00C57664"/>
    <w:rsid w:val="00C65770"/>
    <w:rsid w:val="00C710EC"/>
    <w:rsid w:val="00C7301A"/>
    <w:rsid w:val="00C807DA"/>
    <w:rsid w:val="00C828D1"/>
    <w:rsid w:val="00C82E38"/>
    <w:rsid w:val="00C85260"/>
    <w:rsid w:val="00C90836"/>
    <w:rsid w:val="00CB2329"/>
    <w:rsid w:val="00CB37DC"/>
    <w:rsid w:val="00CB6612"/>
    <w:rsid w:val="00CC261E"/>
    <w:rsid w:val="00CC5E52"/>
    <w:rsid w:val="00CD433A"/>
    <w:rsid w:val="00CD46E3"/>
    <w:rsid w:val="00CE36D0"/>
    <w:rsid w:val="00CE5C23"/>
    <w:rsid w:val="00CF55E4"/>
    <w:rsid w:val="00D0410B"/>
    <w:rsid w:val="00D07304"/>
    <w:rsid w:val="00D10F56"/>
    <w:rsid w:val="00D1219D"/>
    <w:rsid w:val="00D143D1"/>
    <w:rsid w:val="00D16508"/>
    <w:rsid w:val="00D21FD6"/>
    <w:rsid w:val="00D31769"/>
    <w:rsid w:val="00D354D1"/>
    <w:rsid w:val="00D41B21"/>
    <w:rsid w:val="00D51903"/>
    <w:rsid w:val="00D53DDC"/>
    <w:rsid w:val="00D60301"/>
    <w:rsid w:val="00D618E8"/>
    <w:rsid w:val="00D6748B"/>
    <w:rsid w:val="00D735BE"/>
    <w:rsid w:val="00D73DB8"/>
    <w:rsid w:val="00D83F15"/>
    <w:rsid w:val="00D85C22"/>
    <w:rsid w:val="00D95215"/>
    <w:rsid w:val="00D964CC"/>
    <w:rsid w:val="00D97919"/>
    <w:rsid w:val="00DA12BF"/>
    <w:rsid w:val="00DA1F15"/>
    <w:rsid w:val="00DA4AEE"/>
    <w:rsid w:val="00DA665B"/>
    <w:rsid w:val="00DC27D1"/>
    <w:rsid w:val="00DC34FA"/>
    <w:rsid w:val="00DC64EF"/>
    <w:rsid w:val="00DC716B"/>
    <w:rsid w:val="00DD7234"/>
    <w:rsid w:val="00DE321D"/>
    <w:rsid w:val="00DE3A16"/>
    <w:rsid w:val="00DF6DDF"/>
    <w:rsid w:val="00E04177"/>
    <w:rsid w:val="00E0683E"/>
    <w:rsid w:val="00E13BAF"/>
    <w:rsid w:val="00E26ABE"/>
    <w:rsid w:val="00E32547"/>
    <w:rsid w:val="00E328B3"/>
    <w:rsid w:val="00E475E8"/>
    <w:rsid w:val="00E53B64"/>
    <w:rsid w:val="00E564A7"/>
    <w:rsid w:val="00E60680"/>
    <w:rsid w:val="00E77692"/>
    <w:rsid w:val="00E80AE7"/>
    <w:rsid w:val="00E86B9A"/>
    <w:rsid w:val="00E86EB6"/>
    <w:rsid w:val="00E87942"/>
    <w:rsid w:val="00E90771"/>
    <w:rsid w:val="00E949E4"/>
    <w:rsid w:val="00E94F6C"/>
    <w:rsid w:val="00EA5942"/>
    <w:rsid w:val="00EA5B38"/>
    <w:rsid w:val="00EA632B"/>
    <w:rsid w:val="00EB1BEC"/>
    <w:rsid w:val="00EB26FC"/>
    <w:rsid w:val="00EB5739"/>
    <w:rsid w:val="00EC2EF2"/>
    <w:rsid w:val="00EC38CB"/>
    <w:rsid w:val="00ED1362"/>
    <w:rsid w:val="00ED224F"/>
    <w:rsid w:val="00ED5D81"/>
    <w:rsid w:val="00EE009B"/>
    <w:rsid w:val="00EF0324"/>
    <w:rsid w:val="00EF406E"/>
    <w:rsid w:val="00EF4F0D"/>
    <w:rsid w:val="00F030C6"/>
    <w:rsid w:val="00F03517"/>
    <w:rsid w:val="00F13809"/>
    <w:rsid w:val="00F23396"/>
    <w:rsid w:val="00F27272"/>
    <w:rsid w:val="00F279F9"/>
    <w:rsid w:val="00F332C1"/>
    <w:rsid w:val="00F3585C"/>
    <w:rsid w:val="00F469C3"/>
    <w:rsid w:val="00F50F0C"/>
    <w:rsid w:val="00F52BF4"/>
    <w:rsid w:val="00F600FD"/>
    <w:rsid w:val="00F63089"/>
    <w:rsid w:val="00F63B45"/>
    <w:rsid w:val="00F6758C"/>
    <w:rsid w:val="00F72B18"/>
    <w:rsid w:val="00F85F49"/>
    <w:rsid w:val="00F873A0"/>
    <w:rsid w:val="00F910B0"/>
    <w:rsid w:val="00F92CC3"/>
    <w:rsid w:val="00F92FCC"/>
    <w:rsid w:val="00FB26D3"/>
    <w:rsid w:val="00FB4E7C"/>
    <w:rsid w:val="00FC45A2"/>
    <w:rsid w:val="00FD4536"/>
    <w:rsid w:val="00FD74B5"/>
    <w:rsid w:val="00FE4FE3"/>
    <w:rsid w:val="00FF10AB"/>
    <w:rsid w:val="00FF132A"/>
    <w:rsid w:val="00FF5EFA"/>
    <w:rsid w:val="00FF630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61394995">
      <w:bodyDiv w:val="1"/>
      <w:marLeft w:val="0"/>
      <w:marRight w:val="0"/>
      <w:marTop w:val="0"/>
      <w:marBottom w:val="0"/>
      <w:divBdr>
        <w:top w:val="none" w:sz="0" w:space="0" w:color="auto"/>
        <w:left w:val="none" w:sz="0" w:space="0" w:color="auto"/>
        <w:bottom w:val="none" w:sz="0" w:space="0" w:color="auto"/>
        <w:right w:val="none" w:sz="0" w:space="0" w:color="auto"/>
      </w:divBdr>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673652338">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13309219">
      <w:bodyDiv w:val="1"/>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3E10C-DE3C-4DBE-B12E-F1173186F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397</Words>
  <Characters>2848</Characters>
  <Application>Microsoft Office Word</Application>
  <DocSecurity>0</DocSecurity>
  <Lines>23</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6</cp:revision>
  <cp:lastPrinted>2020-10-07T10:13:00Z</cp:lastPrinted>
  <dcterms:created xsi:type="dcterms:W3CDTF">2020-11-24T15:14:00Z</dcterms:created>
  <dcterms:modified xsi:type="dcterms:W3CDTF">2020-11-25T13:58:00Z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