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676"/>
        <w:tblW w:w="9360" w:type="dxa"/>
        <w:tblBorders>
          <w:bottom w:val="single" w:sz="4" w:space="0" w:color="000000" w:themeColor="text1"/>
          <w:insideH w:val="single" w:sz="4" w:space="0" w:color="000000" w:themeColor="text1"/>
        </w:tblBorders>
        <w:tblCellMar>
          <w:top w:w="58" w:type="dxa"/>
          <w:left w:w="115" w:type="dxa"/>
          <w:bottom w:w="58" w:type="dxa"/>
          <w:right w:w="115" w:type="dxa"/>
        </w:tblCellMar>
        <w:tblLook w:val="0000" w:firstRow="0" w:lastRow="0" w:firstColumn="0" w:lastColumn="0" w:noHBand="0" w:noVBand="0"/>
      </w:tblPr>
      <w:tblGrid>
        <w:gridCol w:w="3943"/>
        <w:gridCol w:w="1701"/>
        <w:gridCol w:w="3716"/>
      </w:tblGrid>
      <w:tr w:rsidR="00184763" w14:paraId="3E66A866" w14:textId="77777777" w:rsidTr="00184763">
        <w:trPr>
          <w:trHeight w:val="1080"/>
        </w:trPr>
        <w:tc>
          <w:tcPr>
            <w:tcW w:w="3943" w:type="dxa"/>
            <w:vAlign w:val="center"/>
          </w:tcPr>
          <w:p w14:paraId="1CAD8D6F" w14:textId="77777777" w:rsidR="000D2493" w:rsidRPr="009773C4" w:rsidRDefault="000D2493" w:rsidP="00184763">
            <w:pPr>
              <w:rPr>
                <w:rFonts w:ascii="Arial" w:hAnsi="Arial" w:cs="Arial"/>
                <w:sz w:val="20"/>
                <w:szCs w:val="20"/>
                <w:u w:val="single"/>
              </w:rPr>
            </w:pPr>
            <w:r w:rsidRPr="009773C4">
              <w:rPr>
                <w:rFonts w:ascii="Arial" w:hAnsi="Arial" w:cs="Arial"/>
                <w:sz w:val="20"/>
                <w:szCs w:val="20"/>
                <w:u w:val="single"/>
              </w:rPr>
              <w:t>Pressek</w:t>
            </w:r>
            <w:r w:rsidR="00184763" w:rsidRPr="009773C4">
              <w:rPr>
                <w:rFonts w:ascii="Arial" w:hAnsi="Arial" w:cs="Arial"/>
                <w:sz w:val="20"/>
                <w:szCs w:val="20"/>
                <w:u w:val="single"/>
              </w:rPr>
              <w:t xml:space="preserve">ontakt: </w:t>
            </w:r>
          </w:p>
          <w:p w14:paraId="4917ACFF" w14:textId="77777777" w:rsidR="00184763" w:rsidRPr="009773C4" w:rsidRDefault="00D354D1" w:rsidP="00184763">
            <w:pPr>
              <w:rPr>
                <w:rFonts w:ascii="Arial" w:hAnsi="Arial" w:cs="Arial"/>
                <w:b/>
                <w:sz w:val="20"/>
                <w:szCs w:val="20"/>
              </w:rPr>
            </w:pPr>
            <w:r w:rsidRPr="009773C4">
              <w:rPr>
                <w:rFonts w:ascii="Arial" w:hAnsi="Arial" w:cs="Arial"/>
                <w:b/>
                <w:sz w:val="20"/>
                <w:szCs w:val="20"/>
              </w:rPr>
              <w:t>CONEC Elektroni</w:t>
            </w:r>
            <w:r w:rsidR="00184763" w:rsidRPr="009773C4">
              <w:rPr>
                <w:rFonts w:ascii="Arial" w:hAnsi="Arial" w:cs="Arial"/>
                <w:b/>
                <w:sz w:val="20"/>
                <w:szCs w:val="20"/>
              </w:rPr>
              <w:t>sche Bauelemente GmbH</w:t>
            </w:r>
          </w:p>
          <w:p w14:paraId="2C548C07" w14:textId="77777777" w:rsidR="000D2493" w:rsidRPr="009773C4" w:rsidRDefault="000D2493" w:rsidP="000D2493">
            <w:pPr>
              <w:rPr>
                <w:rFonts w:ascii="Arial" w:hAnsi="Arial" w:cs="Arial"/>
                <w:sz w:val="20"/>
                <w:szCs w:val="20"/>
              </w:rPr>
            </w:pPr>
            <w:r w:rsidRPr="009773C4">
              <w:rPr>
                <w:rFonts w:ascii="Arial" w:hAnsi="Arial" w:cs="Arial"/>
                <w:sz w:val="20"/>
                <w:szCs w:val="20"/>
              </w:rPr>
              <w:t>Katja Schade</w:t>
            </w:r>
          </w:p>
          <w:p w14:paraId="428CB6C5" w14:textId="77777777" w:rsidR="00184763" w:rsidRPr="009773C4" w:rsidRDefault="00EF406E" w:rsidP="00184763">
            <w:pPr>
              <w:rPr>
                <w:rFonts w:ascii="Arial" w:hAnsi="Arial" w:cs="Arial"/>
                <w:sz w:val="20"/>
                <w:szCs w:val="20"/>
              </w:rPr>
            </w:pPr>
            <w:r w:rsidRPr="009773C4">
              <w:rPr>
                <w:rFonts w:ascii="Arial" w:hAnsi="Arial" w:cs="Arial"/>
                <w:sz w:val="20"/>
                <w:szCs w:val="20"/>
              </w:rPr>
              <w:t>Tel.: 02941/765-350</w:t>
            </w:r>
          </w:p>
          <w:p w14:paraId="2B4C6F52" w14:textId="77777777" w:rsidR="00184763" w:rsidRPr="007727E9" w:rsidRDefault="00184763" w:rsidP="00184763">
            <w:pPr>
              <w:rPr>
                <w:rFonts w:ascii="QuaySansITCTT" w:hAnsi="QuaySansITCTT"/>
              </w:rPr>
            </w:pPr>
            <w:r w:rsidRPr="009773C4">
              <w:rPr>
                <w:rFonts w:ascii="Arial" w:hAnsi="Arial" w:cs="Arial"/>
                <w:sz w:val="20"/>
                <w:szCs w:val="20"/>
              </w:rPr>
              <w:t>Fax: 02941/765-65</w:t>
            </w:r>
          </w:p>
        </w:tc>
        <w:tc>
          <w:tcPr>
            <w:tcW w:w="1701" w:type="dxa"/>
            <w:vAlign w:val="center"/>
          </w:tcPr>
          <w:p w14:paraId="2E5768C5" w14:textId="77777777" w:rsidR="00184763" w:rsidRPr="007A6FFE" w:rsidRDefault="00184763" w:rsidP="00184763">
            <w:pPr>
              <w:rPr>
                <w:rFonts w:ascii="Times New Roman" w:hAnsi="Times New Roman" w:cs="Times New Roman"/>
              </w:rPr>
            </w:pPr>
          </w:p>
          <w:p w14:paraId="6A5B0815" w14:textId="77777777" w:rsidR="000D2493" w:rsidRPr="007A6FFE" w:rsidRDefault="000D2493" w:rsidP="00184763">
            <w:pPr>
              <w:rPr>
                <w:rFonts w:ascii="Times New Roman" w:hAnsi="Times New Roman" w:cs="Times New Roman"/>
              </w:rPr>
            </w:pPr>
          </w:p>
          <w:p w14:paraId="41520883" w14:textId="77777777" w:rsidR="00184763" w:rsidRPr="009773C4" w:rsidRDefault="00184763" w:rsidP="00184763">
            <w:pPr>
              <w:rPr>
                <w:rFonts w:ascii="Arial" w:hAnsi="Arial" w:cs="Arial"/>
                <w:sz w:val="20"/>
                <w:szCs w:val="20"/>
              </w:rPr>
            </w:pPr>
            <w:r w:rsidRPr="009773C4">
              <w:rPr>
                <w:rFonts w:ascii="Arial" w:hAnsi="Arial" w:cs="Arial"/>
                <w:sz w:val="20"/>
                <w:szCs w:val="20"/>
              </w:rPr>
              <w:t>Ostenfeldmark 16</w:t>
            </w:r>
          </w:p>
          <w:p w14:paraId="031D5F3D" w14:textId="77777777" w:rsidR="00184763" w:rsidRPr="009773C4" w:rsidRDefault="00184763" w:rsidP="00184763">
            <w:pPr>
              <w:rPr>
                <w:rFonts w:ascii="Arial" w:hAnsi="Arial" w:cs="Arial"/>
                <w:sz w:val="20"/>
                <w:szCs w:val="20"/>
              </w:rPr>
            </w:pPr>
            <w:r w:rsidRPr="009773C4">
              <w:rPr>
                <w:rFonts w:ascii="Arial" w:hAnsi="Arial" w:cs="Arial"/>
                <w:sz w:val="20"/>
                <w:szCs w:val="20"/>
              </w:rPr>
              <w:t>D-59557 Lippstadt</w:t>
            </w:r>
          </w:p>
          <w:p w14:paraId="18DB4BE1" w14:textId="77777777" w:rsidR="00184763" w:rsidRPr="007A6FFE" w:rsidRDefault="00184763" w:rsidP="00184763">
            <w:pPr>
              <w:rPr>
                <w:rFonts w:ascii="Times New Roman" w:hAnsi="Times New Roman" w:cs="Times New Roman"/>
              </w:rPr>
            </w:pPr>
            <w:r w:rsidRPr="009773C4">
              <w:rPr>
                <w:rFonts w:ascii="Arial" w:hAnsi="Arial" w:cs="Arial"/>
                <w:sz w:val="20"/>
                <w:szCs w:val="20"/>
              </w:rPr>
              <w:t>www.conec.com</w:t>
            </w:r>
          </w:p>
        </w:tc>
        <w:tc>
          <w:tcPr>
            <w:tcW w:w="3716" w:type="dxa"/>
            <w:vAlign w:val="center"/>
          </w:tcPr>
          <w:p w14:paraId="2FFAAA5E" w14:textId="1508CEA1" w:rsidR="00184763" w:rsidRPr="007727E9" w:rsidRDefault="009773C4" w:rsidP="00184763">
            <w:pPr>
              <w:pStyle w:val="berschrift2"/>
              <w:rPr>
                <w:rFonts w:ascii="QuaySansITCTT" w:hAnsi="QuaySansITCTT"/>
              </w:rPr>
            </w:pPr>
            <w:r>
              <w:rPr>
                <w:rFonts w:ascii="QuaySansITCTT" w:hAnsi="QuaySansITCTT"/>
                <w:noProof/>
                <w:lang w:bidi="ar-SA"/>
              </w:rPr>
              <w:drawing>
                <wp:anchor distT="0" distB="0" distL="114300" distR="114300" simplePos="0" relativeHeight="251678720" behindDoc="0" locked="0" layoutInCell="1" allowOverlap="1" wp14:anchorId="7BE67D8B" wp14:editId="59945147">
                  <wp:simplePos x="0" y="0"/>
                  <wp:positionH relativeFrom="column">
                    <wp:posOffset>1381125</wp:posOffset>
                  </wp:positionH>
                  <wp:positionV relativeFrom="paragraph">
                    <wp:posOffset>-95885</wp:posOffset>
                  </wp:positionV>
                  <wp:extent cx="1476000" cy="658800"/>
                  <wp:effectExtent l="0" t="0" r="0" b="8255"/>
                  <wp:wrapThrough wrapText="bothSides">
                    <wp:wrapPolygon edited="0">
                      <wp:start x="836" y="0"/>
                      <wp:lineTo x="0" y="1875"/>
                      <wp:lineTo x="0" y="21246"/>
                      <wp:lineTo x="20912" y="21246"/>
                      <wp:lineTo x="21191" y="2500"/>
                      <wp:lineTo x="21191" y="0"/>
                      <wp:lineTo x="836" y="0"/>
                    </wp:wrapPolygon>
                  </wp:wrapThrough>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476000" cy="658800"/>
                          </a:xfrm>
                          <a:prstGeom prst="rect">
                            <a:avLst/>
                          </a:prstGeom>
                          <a:noFill/>
                        </pic:spPr>
                      </pic:pic>
                    </a:graphicData>
                  </a:graphic>
                  <wp14:sizeRelH relativeFrom="margin">
                    <wp14:pctWidth>0</wp14:pctWidth>
                  </wp14:sizeRelH>
                  <wp14:sizeRelV relativeFrom="margin">
                    <wp14:pctHeight>0</wp14:pctHeight>
                  </wp14:sizeRelV>
                </wp:anchor>
              </w:drawing>
            </w:r>
            <w:r w:rsidR="00184763" w:rsidRPr="007727E9">
              <w:rPr>
                <w:rFonts w:ascii="QuaySansITCTT" w:hAnsi="QuaySansITCTT"/>
              </w:rPr>
              <w:t xml:space="preserve"> </w:t>
            </w:r>
          </w:p>
        </w:tc>
      </w:tr>
    </w:tbl>
    <w:p w14:paraId="03571924" w14:textId="3CDA129C" w:rsidR="000D62D2" w:rsidRPr="000D62D2" w:rsidRDefault="000D62D2" w:rsidP="000D62D2">
      <w:pPr>
        <w:rPr>
          <w:sz w:val="20"/>
          <w:szCs w:val="20"/>
        </w:rPr>
      </w:pPr>
    </w:p>
    <w:p w14:paraId="3F6C2384" w14:textId="66C659FD" w:rsidR="000C1C2C" w:rsidRPr="009773C4" w:rsidRDefault="00945592" w:rsidP="00D735BE">
      <w:pPr>
        <w:rPr>
          <w:rFonts w:ascii="Arial" w:hAnsi="Arial" w:cs="Arial"/>
          <w:sz w:val="56"/>
          <w:szCs w:val="56"/>
        </w:rPr>
      </w:pPr>
      <w:r w:rsidRPr="009773C4">
        <w:rPr>
          <w:rFonts w:ascii="Arial" w:hAnsi="Arial" w:cs="Arial"/>
          <w:sz w:val="56"/>
          <w:szCs w:val="56"/>
        </w:rPr>
        <w:t xml:space="preserve">Pressemitteilung </w:t>
      </w:r>
      <w:r w:rsidR="00011832" w:rsidRPr="009773C4">
        <w:rPr>
          <w:rFonts w:ascii="Arial" w:hAnsi="Arial" w:cs="Arial"/>
          <w:sz w:val="56"/>
          <w:szCs w:val="56"/>
        </w:rPr>
        <w:t>1</w:t>
      </w:r>
      <w:r w:rsidR="007701EB" w:rsidRPr="009773C4">
        <w:rPr>
          <w:rFonts w:ascii="Arial" w:hAnsi="Arial" w:cs="Arial"/>
          <w:sz w:val="56"/>
          <w:szCs w:val="56"/>
        </w:rPr>
        <w:t>.</w:t>
      </w:r>
      <w:r w:rsidR="00011832" w:rsidRPr="009773C4">
        <w:rPr>
          <w:rFonts w:ascii="Arial" w:hAnsi="Arial" w:cs="Arial"/>
          <w:sz w:val="56"/>
          <w:szCs w:val="56"/>
        </w:rPr>
        <w:t>10</w:t>
      </w:r>
      <w:r w:rsidR="007701EB" w:rsidRPr="009773C4">
        <w:rPr>
          <w:rFonts w:ascii="Arial" w:hAnsi="Arial" w:cs="Arial"/>
          <w:sz w:val="56"/>
          <w:szCs w:val="56"/>
        </w:rPr>
        <w:t>/202</w:t>
      </w:r>
      <w:r w:rsidR="00011832" w:rsidRPr="009773C4">
        <w:rPr>
          <w:rFonts w:ascii="Arial" w:hAnsi="Arial" w:cs="Arial"/>
          <w:sz w:val="56"/>
          <w:szCs w:val="56"/>
        </w:rPr>
        <w:t>2</w:t>
      </w:r>
    </w:p>
    <w:p w14:paraId="329B4397" w14:textId="35F97424" w:rsidR="00D60301" w:rsidRPr="009773C4" w:rsidRDefault="006C6AC6" w:rsidP="00014FB1">
      <w:pPr>
        <w:pStyle w:val="berschrift3"/>
        <w:ind w:left="720" w:hanging="720"/>
        <w:rPr>
          <w:rFonts w:ascii="Arial" w:hAnsi="Arial" w:cs="Arial"/>
          <w:sz w:val="19"/>
          <w:szCs w:val="19"/>
        </w:rPr>
      </w:pPr>
      <w:r w:rsidRPr="009773C4">
        <w:rPr>
          <w:rFonts w:ascii="Arial" w:hAnsi="Arial" w:cs="Arial"/>
          <w:color w:val="auto"/>
          <w:sz w:val="22"/>
          <w:szCs w:val="22"/>
        </w:rPr>
        <w:t>Titel:</w:t>
      </w:r>
      <w:r w:rsidR="00923477" w:rsidRPr="009773C4">
        <w:rPr>
          <w:rFonts w:ascii="Arial" w:hAnsi="Arial" w:cs="Arial"/>
          <w:color w:val="auto"/>
          <w:sz w:val="22"/>
          <w:szCs w:val="22"/>
        </w:rPr>
        <w:tab/>
      </w:r>
      <w:r w:rsidR="00400AEE" w:rsidRPr="00400AEE">
        <w:rPr>
          <w:rFonts w:ascii="Arial" w:hAnsi="Arial" w:cs="Arial"/>
          <w:sz w:val="32"/>
          <w:szCs w:val="32"/>
        </w:rPr>
        <w:t>2</w:t>
      </w:r>
      <w:r w:rsidR="00400AEE">
        <w:rPr>
          <w:rFonts w:ascii="Arial" w:hAnsi="Arial" w:cs="Arial"/>
          <w:sz w:val="19"/>
          <w:szCs w:val="19"/>
        </w:rPr>
        <w:t>in</w:t>
      </w:r>
      <w:r w:rsidR="00400AEE" w:rsidRPr="00400AEE">
        <w:rPr>
          <w:rFonts w:ascii="Arial" w:hAnsi="Arial" w:cs="Arial"/>
          <w:sz w:val="32"/>
          <w:szCs w:val="32"/>
        </w:rPr>
        <w:t>1</w:t>
      </w:r>
      <w:r w:rsidR="00400AEE">
        <w:rPr>
          <w:rFonts w:ascii="Arial" w:hAnsi="Arial" w:cs="Arial"/>
          <w:sz w:val="19"/>
          <w:szCs w:val="19"/>
        </w:rPr>
        <w:t xml:space="preserve"> </w:t>
      </w:r>
      <w:r w:rsidR="00C80B49" w:rsidRPr="00C80B49">
        <w:rPr>
          <w:rFonts w:ascii="Arial" w:hAnsi="Arial" w:cs="Arial"/>
          <w:color w:val="808080" w:themeColor="background1" w:themeShade="80"/>
          <w:sz w:val="32"/>
          <w:szCs w:val="32"/>
        </w:rPr>
        <w:t>|</w:t>
      </w:r>
      <w:r w:rsidR="00C80B49">
        <w:rPr>
          <w:rFonts w:ascii="Arial" w:hAnsi="Arial" w:cs="Arial"/>
          <w:sz w:val="19"/>
          <w:szCs w:val="19"/>
        </w:rPr>
        <w:t xml:space="preserve"> </w:t>
      </w:r>
      <w:r w:rsidR="00400AEE">
        <w:rPr>
          <w:rFonts w:ascii="Arial" w:hAnsi="Arial" w:cs="Arial"/>
          <w:sz w:val="19"/>
          <w:szCs w:val="19"/>
        </w:rPr>
        <w:t>Industrial Ethernet + Power= C</w:t>
      </w:r>
      <w:r w:rsidR="00014FB1" w:rsidRPr="009773C4">
        <w:rPr>
          <w:rFonts w:ascii="Arial" w:hAnsi="Arial" w:cs="Arial"/>
          <w:sz w:val="19"/>
          <w:szCs w:val="19"/>
        </w:rPr>
        <w:t xml:space="preserve">ONEC Hybridsteckverbinder </w:t>
      </w:r>
      <w:r w:rsidR="007701EB" w:rsidRPr="009773C4">
        <w:rPr>
          <w:rFonts w:ascii="Arial" w:hAnsi="Arial" w:cs="Arial"/>
          <w:sz w:val="19"/>
          <w:szCs w:val="19"/>
        </w:rPr>
        <w:t>Serie</w:t>
      </w:r>
      <w:r w:rsidR="00312427" w:rsidRPr="009773C4">
        <w:rPr>
          <w:rFonts w:ascii="Arial" w:hAnsi="Arial" w:cs="Arial"/>
          <w:sz w:val="19"/>
          <w:szCs w:val="19"/>
        </w:rPr>
        <w:t>n</w:t>
      </w:r>
      <w:r w:rsidR="007701EB" w:rsidRPr="009773C4">
        <w:rPr>
          <w:rFonts w:ascii="Arial" w:hAnsi="Arial" w:cs="Arial"/>
          <w:sz w:val="19"/>
          <w:szCs w:val="19"/>
        </w:rPr>
        <w:t xml:space="preserve"> B12, B17, B23, B40</w:t>
      </w:r>
    </w:p>
    <w:p w14:paraId="097CBA05" w14:textId="77777777" w:rsidR="00DC716B" w:rsidRPr="00DC716B" w:rsidRDefault="00DC716B" w:rsidP="00DC716B"/>
    <w:p w14:paraId="10F91435" w14:textId="77777777" w:rsidR="00E86B9A" w:rsidRDefault="00D10F56" w:rsidP="002967BF">
      <w:pPr>
        <w:jc w:val="both"/>
        <w:rPr>
          <w:sz w:val="16"/>
          <w:szCs w:val="16"/>
        </w:rPr>
      </w:pPr>
      <w:r>
        <w:rPr>
          <w:noProof/>
          <w:sz w:val="16"/>
          <w:szCs w:val="16"/>
          <w:lang w:bidi="ar-SA"/>
        </w:rPr>
        <w:drawing>
          <wp:inline distT="0" distB="0" distL="0" distR="0" wp14:anchorId="2E988B77" wp14:editId="2D2B2C33">
            <wp:extent cx="5400000" cy="2491166"/>
            <wp:effectExtent l="19050" t="19050" r="10795" b="2349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Serie_konfektionierbar_schma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00000" cy="2491166"/>
                    </a:xfrm>
                    <a:prstGeom prst="rect">
                      <a:avLst/>
                    </a:prstGeom>
                    <a:ln w="3175">
                      <a:solidFill>
                        <a:schemeClr val="accent1"/>
                      </a:solidFill>
                    </a:ln>
                  </pic:spPr>
                </pic:pic>
              </a:graphicData>
            </a:graphic>
          </wp:inline>
        </w:drawing>
      </w:r>
    </w:p>
    <w:p w14:paraId="3E88E62F" w14:textId="77777777" w:rsidR="00304FE5" w:rsidRDefault="00D10F56" w:rsidP="002967BF">
      <w:pPr>
        <w:jc w:val="both"/>
        <w:rPr>
          <w:sz w:val="16"/>
          <w:szCs w:val="16"/>
        </w:rPr>
      </w:pPr>
      <w:r>
        <w:rPr>
          <w:noProof/>
          <w:lang w:bidi="ar-SA"/>
        </w:rPr>
        <mc:AlternateContent>
          <mc:Choice Requires="wps">
            <w:drawing>
              <wp:anchor distT="0" distB="0" distL="114300" distR="114300" simplePos="0" relativeHeight="251673600" behindDoc="0" locked="0" layoutInCell="1" allowOverlap="1" wp14:anchorId="6C4B5D71" wp14:editId="224CABBE">
                <wp:simplePos x="0" y="0"/>
                <wp:positionH relativeFrom="column">
                  <wp:posOffset>-78105</wp:posOffset>
                </wp:positionH>
                <wp:positionV relativeFrom="paragraph">
                  <wp:posOffset>18034</wp:posOffset>
                </wp:positionV>
                <wp:extent cx="4700270" cy="27432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270" cy="2743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24AC95CB" w14:textId="77777777" w:rsidR="006D7588" w:rsidRPr="009773C4" w:rsidRDefault="006D7588" w:rsidP="006D7588">
                            <w:pPr>
                              <w:tabs>
                                <w:tab w:val="left" w:pos="851"/>
                              </w:tabs>
                              <w:ind w:left="851" w:hanging="851"/>
                              <w:rPr>
                                <w:rFonts w:ascii="Arial" w:hAnsi="Arial" w:cs="Arial"/>
                                <w:sz w:val="16"/>
                                <w:szCs w:val="16"/>
                              </w:rPr>
                            </w:pPr>
                            <w:r w:rsidRPr="009773C4">
                              <w:rPr>
                                <w:rFonts w:ascii="Arial" w:hAnsi="Arial" w:cs="Arial"/>
                                <w:b/>
                                <w:sz w:val="16"/>
                                <w:szCs w:val="16"/>
                              </w:rPr>
                              <w:t>Bildtext:</w:t>
                            </w:r>
                            <w:r w:rsidR="00555203" w:rsidRPr="009773C4">
                              <w:rPr>
                                <w:rFonts w:ascii="Arial" w:hAnsi="Arial" w:cs="Arial"/>
                                <w:sz w:val="16"/>
                                <w:szCs w:val="16"/>
                              </w:rPr>
                              <w:tab/>
                              <w:t xml:space="preserve"> </w:t>
                            </w:r>
                            <w:r w:rsidR="00014FB1" w:rsidRPr="009773C4">
                              <w:rPr>
                                <w:rFonts w:ascii="Arial" w:hAnsi="Arial" w:cs="Arial"/>
                                <w:sz w:val="16"/>
                                <w:szCs w:val="16"/>
                              </w:rPr>
                              <w:t>C</w:t>
                            </w:r>
                            <w:r w:rsidR="00312427" w:rsidRPr="009773C4">
                              <w:rPr>
                                <w:rFonts w:ascii="Arial" w:hAnsi="Arial" w:cs="Arial"/>
                                <w:sz w:val="16"/>
                                <w:szCs w:val="16"/>
                              </w:rPr>
                              <w:t>ONEC Hybridsteckverbinder Serien B12, B17, B23, B40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4B5D71" id="_x0000_t202" coordsize="21600,21600" o:spt="202" path="m,l,21600r21600,l21600,xe">
                <v:stroke joinstyle="miter"/>
                <v:path gradientshapeok="t" o:connecttype="rect"/>
              </v:shapetype>
              <v:shape id="Textfeld 5" o:spid="_x0000_s1026" type="#_x0000_t202" style="position:absolute;left:0;text-align:left;margin-left:-6.15pt;margin-top:1.4pt;width:370.1pt;height:21.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HRu/wEAANkDAAAOAAAAZHJzL2Uyb0RvYy54bWysU8tu2zAQvBfoPxC815JVu04Ey0GaNEWB&#10;9AGk/QCaoiyiJJdd0pbSr8+SchyjvRXVgSC13Nmd2eH6arSGHRQGDa7h81nJmXISWu12Df/x/e7N&#10;BWchCtcKA041/FEFfrV5/Wo9+FpV0INpFTICcaEefMP7GH1dFEH2yoowA68cBTtAKyIdcVe0KAZC&#10;t6aoyvJdMQC2HkGqEOjv7RTkm4zfdUrGr10XVGSm4dRbzCvmdZvWYrMW9Q6F77U8tiH+oQsrtKOi&#10;J6hbEQXbo/4LymqJEKCLMwm2gK7TUmUOxGZe/sHmoRdeZS4kTvAnmcL/g5VfDg/+G7I4voeRBphJ&#10;BH8P8mdgDm564XbqGhGGXomWCs+TZMXgQ31MTVKHOiSQ7fAZWhqy2EfIQGOHNqlCPBmh0wAeT6Kr&#10;MTJJPxersqxWFJIUq1aLt1WeSiHq52yPIX5UYFnaNBxpqBldHO5DTN2I+vlKKubgThuTB2scGxp+&#10;uayWOeEsYnUk3xltG35Rpm9yQiL5wbU5OQptpj0VMO7IOhGdKMdxO9LFxH4L7SPxR5j8Re+BNj3g&#10;b84G8lbDw6+9QMWZ+eRIw8v5YpHMmA+L5YoYMzyPbM8jwkmCanjkbNrexMnAe49611OlaWoOrkn3&#10;TmdJXro69k3+yUodvZ4Men7Ot15e5OYJAAD//wMAUEsDBBQABgAIAAAAIQCjFYgd3QAAAAgBAAAP&#10;AAAAZHJzL2Rvd25yZXYueG1sTI/NTsMwEITvSLyDtUjcWruhtDRkUyEQVxDlR+LmxtskIl5HsduE&#10;t2c5wXE0o5lviu3kO3WiIbaBERZzA4q4Cq7lGuHt9XF2Ayomy852gQnhmyJsy/OzwuYujPxCp12q&#10;lZRwzC1Ck1Kfax2rhryN89ATi3cIg7dJ5FBrN9hRyn2nM2NW2tuWZaGxPd03VH3tjh7h/enw+bE0&#10;z/WDv+7HMBnNfqMRLy+mu1tQiab0F4ZffEGHUpj24cguqg5htsiuJIqQyQPx19l6A2qPsFwZ0GWh&#10;/x8ofwAAAP//AwBQSwECLQAUAAYACAAAACEAtoM4kv4AAADhAQAAEwAAAAAAAAAAAAAAAAAAAAAA&#10;W0NvbnRlbnRfVHlwZXNdLnhtbFBLAQItABQABgAIAAAAIQA4/SH/1gAAAJQBAAALAAAAAAAAAAAA&#10;AAAAAC8BAABfcmVscy8ucmVsc1BLAQItABQABgAIAAAAIQCy5HRu/wEAANkDAAAOAAAAAAAAAAAA&#10;AAAAAC4CAABkcnMvZTJvRG9jLnhtbFBLAQItABQABgAIAAAAIQCjFYgd3QAAAAgBAAAPAAAAAAAA&#10;AAAAAAAAAFkEAABkcnMvZG93bnJldi54bWxQSwUGAAAAAAQABADzAAAAYwUAAAAA&#10;" filled="f" stroked="f">
                <v:textbox>
                  <w:txbxContent>
                    <w:p w14:paraId="24AC95CB" w14:textId="77777777" w:rsidR="006D7588" w:rsidRPr="009773C4" w:rsidRDefault="006D7588" w:rsidP="006D7588">
                      <w:pPr>
                        <w:tabs>
                          <w:tab w:val="left" w:pos="851"/>
                        </w:tabs>
                        <w:ind w:left="851" w:hanging="851"/>
                        <w:rPr>
                          <w:rFonts w:ascii="Arial" w:hAnsi="Arial" w:cs="Arial"/>
                          <w:sz w:val="16"/>
                          <w:szCs w:val="16"/>
                        </w:rPr>
                      </w:pPr>
                      <w:r w:rsidRPr="009773C4">
                        <w:rPr>
                          <w:rFonts w:ascii="Arial" w:hAnsi="Arial" w:cs="Arial"/>
                          <w:b/>
                          <w:sz w:val="16"/>
                          <w:szCs w:val="16"/>
                        </w:rPr>
                        <w:t>Bildtext:</w:t>
                      </w:r>
                      <w:r w:rsidR="00555203" w:rsidRPr="009773C4">
                        <w:rPr>
                          <w:rFonts w:ascii="Arial" w:hAnsi="Arial" w:cs="Arial"/>
                          <w:sz w:val="16"/>
                          <w:szCs w:val="16"/>
                        </w:rPr>
                        <w:tab/>
                        <w:t xml:space="preserve"> </w:t>
                      </w:r>
                      <w:r w:rsidR="00014FB1" w:rsidRPr="009773C4">
                        <w:rPr>
                          <w:rFonts w:ascii="Arial" w:hAnsi="Arial" w:cs="Arial"/>
                          <w:sz w:val="16"/>
                          <w:szCs w:val="16"/>
                        </w:rPr>
                        <w:t>C</w:t>
                      </w:r>
                      <w:r w:rsidR="00312427" w:rsidRPr="009773C4">
                        <w:rPr>
                          <w:rFonts w:ascii="Arial" w:hAnsi="Arial" w:cs="Arial"/>
                          <w:sz w:val="16"/>
                          <w:szCs w:val="16"/>
                        </w:rPr>
                        <w:t>ONEC Hybridsteckverbinder Serien B12, B17, B23, B40</w:t>
                      </w:r>
                    </w:p>
                  </w:txbxContent>
                </v:textbox>
              </v:shape>
            </w:pict>
          </mc:Fallback>
        </mc:AlternateContent>
      </w:r>
      <w:r w:rsidR="00304FE5">
        <w:rPr>
          <w:noProof/>
          <w:sz w:val="16"/>
          <w:szCs w:val="16"/>
          <w:lang w:bidi="ar-SA"/>
        </w:rPr>
        <w:drawing>
          <wp:inline distT="0" distB="0" distL="0" distR="0" wp14:anchorId="72655CE1" wp14:editId="35A9212B">
            <wp:extent cx="774065" cy="201295"/>
            <wp:effectExtent l="0" t="0" r="0" b="825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4065" cy="201295"/>
                    </a:xfrm>
                    <a:prstGeom prst="rect">
                      <a:avLst/>
                    </a:prstGeom>
                    <a:noFill/>
                    <a:ln>
                      <a:noFill/>
                    </a:ln>
                  </pic:spPr>
                </pic:pic>
              </a:graphicData>
            </a:graphic>
          </wp:inline>
        </w:drawing>
      </w:r>
      <w:r w:rsidR="00304FE5" w:rsidRPr="00304FE5">
        <w:rPr>
          <w:sz w:val="16"/>
          <w:szCs w:val="16"/>
        </w:rPr>
        <w:t xml:space="preserve"> </w:t>
      </w:r>
    </w:p>
    <w:p w14:paraId="24F36401" w14:textId="77777777" w:rsidR="002F52B5" w:rsidRDefault="002F52B5" w:rsidP="002F52B5">
      <w:pPr>
        <w:jc w:val="both"/>
        <w:rPr>
          <w:rFonts w:ascii="Times New Roman" w:hAnsi="Times New Roman" w:cs="Times New Roman"/>
          <w:sz w:val="20"/>
          <w:szCs w:val="20"/>
        </w:rPr>
      </w:pPr>
    </w:p>
    <w:p w14:paraId="174B8C26" w14:textId="23A77B5C" w:rsidR="00400AEE" w:rsidRDefault="00400AEE" w:rsidP="007701EB">
      <w:pPr>
        <w:jc w:val="both"/>
        <w:rPr>
          <w:rFonts w:ascii="Arial" w:hAnsi="Arial" w:cs="Arial"/>
          <w:sz w:val="20"/>
          <w:szCs w:val="20"/>
        </w:rPr>
      </w:pPr>
      <w:r w:rsidRPr="00400AEE">
        <w:rPr>
          <w:rFonts w:ascii="Arial" w:hAnsi="Arial" w:cs="Arial"/>
          <w:sz w:val="20"/>
          <w:szCs w:val="20"/>
        </w:rPr>
        <w:t>Ein Steckverbinder an Stelle von zwei oder drei, kürzere Montagezeiten, kein Kabelsalat, geringeres Gewicht auf dem Endgerät (zum Beispiel Motor)</w:t>
      </w:r>
      <w:r>
        <w:rPr>
          <w:rFonts w:ascii="Arial" w:hAnsi="Arial" w:cs="Arial"/>
          <w:sz w:val="20"/>
          <w:szCs w:val="20"/>
        </w:rPr>
        <w:t xml:space="preserve">- </w:t>
      </w:r>
      <w:r w:rsidRPr="00400AEE">
        <w:rPr>
          <w:rFonts w:ascii="Arial" w:hAnsi="Arial" w:cs="Arial"/>
          <w:sz w:val="20"/>
          <w:szCs w:val="20"/>
        </w:rPr>
        <w:t xml:space="preserve">das sind die überzeugenden Argumente für die CONEC Hybrid </w:t>
      </w:r>
      <w:proofErr w:type="spellStart"/>
      <w:r w:rsidRPr="00400AEE">
        <w:rPr>
          <w:rFonts w:ascii="Arial" w:hAnsi="Arial" w:cs="Arial"/>
          <w:sz w:val="20"/>
          <w:szCs w:val="20"/>
        </w:rPr>
        <w:t>Steckverbinderserien</w:t>
      </w:r>
      <w:proofErr w:type="spellEnd"/>
      <w:r w:rsidRPr="00400AEE">
        <w:rPr>
          <w:rFonts w:ascii="Arial" w:hAnsi="Arial" w:cs="Arial"/>
          <w:sz w:val="20"/>
          <w:szCs w:val="20"/>
        </w:rPr>
        <w:t xml:space="preserve">. </w:t>
      </w:r>
    </w:p>
    <w:p w14:paraId="32BB9E72" w14:textId="77777777" w:rsidR="00400AEE" w:rsidRDefault="00400AEE" w:rsidP="007701EB">
      <w:pPr>
        <w:jc w:val="both"/>
        <w:rPr>
          <w:rFonts w:ascii="Arial" w:hAnsi="Arial" w:cs="Arial"/>
          <w:sz w:val="20"/>
          <w:szCs w:val="20"/>
        </w:rPr>
      </w:pPr>
    </w:p>
    <w:p w14:paraId="2AAA385C" w14:textId="66D122DF" w:rsidR="007701EB" w:rsidRPr="009773C4" w:rsidRDefault="007701EB" w:rsidP="007701EB">
      <w:pPr>
        <w:jc w:val="both"/>
        <w:rPr>
          <w:rFonts w:ascii="Arial" w:hAnsi="Arial" w:cs="Arial"/>
          <w:sz w:val="20"/>
          <w:szCs w:val="20"/>
        </w:rPr>
      </w:pPr>
      <w:r w:rsidRPr="009773C4">
        <w:rPr>
          <w:rFonts w:ascii="Arial" w:hAnsi="Arial" w:cs="Arial"/>
          <w:sz w:val="20"/>
          <w:szCs w:val="20"/>
        </w:rPr>
        <w:t xml:space="preserve">Bei der konventionellen Verkabelung von elektrischen Motoren, Servoantrieben oder </w:t>
      </w:r>
      <w:proofErr w:type="spellStart"/>
      <w:r w:rsidRPr="009773C4">
        <w:rPr>
          <w:rFonts w:ascii="Arial" w:hAnsi="Arial" w:cs="Arial"/>
          <w:sz w:val="20"/>
          <w:szCs w:val="20"/>
        </w:rPr>
        <w:t>Linieareinheiten</w:t>
      </w:r>
      <w:proofErr w:type="spellEnd"/>
      <w:r w:rsidRPr="009773C4">
        <w:rPr>
          <w:rFonts w:ascii="Arial" w:hAnsi="Arial" w:cs="Arial"/>
          <w:sz w:val="20"/>
          <w:szCs w:val="20"/>
        </w:rPr>
        <w:t xml:space="preserve">/-antrieben ist der Verkabelungsaufwand sehr hoch. Es werden für verschiedene, getrennte Aufgaben jeweils separate Leitungen für Leistung- und Daten/ Signalübertragung eingesetzt. Dieses Verdrahtungskonzept ist nicht nur teuer, sondern auch platz- und wartungsunfreundlich. Durch den permanent steigenden Kostendruck und die Miniaturisierung der Endgeräte, in Verbindung mit einem steigenden Datenvolumen und hohen Übertragungsgeschwindigkeiten, sind neue Lösungsansätze für mehr Effizienz im Bereich der Verkabelung gefragt. </w:t>
      </w:r>
    </w:p>
    <w:p w14:paraId="5F40F1D1" w14:textId="77777777" w:rsidR="007701EB" w:rsidRPr="009773C4" w:rsidRDefault="007701EB" w:rsidP="007701EB">
      <w:pPr>
        <w:jc w:val="both"/>
        <w:rPr>
          <w:rFonts w:ascii="Arial" w:hAnsi="Arial" w:cs="Arial"/>
          <w:sz w:val="20"/>
          <w:szCs w:val="20"/>
        </w:rPr>
      </w:pPr>
    </w:p>
    <w:p w14:paraId="5989DB4E" w14:textId="77777777" w:rsidR="007701EB" w:rsidRPr="009773C4" w:rsidRDefault="007701EB" w:rsidP="007701EB">
      <w:pPr>
        <w:jc w:val="both"/>
        <w:rPr>
          <w:rFonts w:ascii="Arial" w:hAnsi="Arial" w:cs="Arial"/>
          <w:sz w:val="20"/>
          <w:szCs w:val="20"/>
        </w:rPr>
      </w:pPr>
      <w:r w:rsidRPr="009773C4">
        <w:rPr>
          <w:rFonts w:ascii="Arial" w:hAnsi="Arial" w:cs="Arial"/>
          <w:sz w:val="20"/>
          <w:szCs w:val="20"/>
        </w:rPr>
        <w:t>Beispielhaft ist die Verkabelung der Stromversorgung und Ansteuerung von Motoren und Servoantrieben. Während beim konventionellen Ansatz jeder einzelne Motor separat und aufwendig mit dem Schaltschrank verkabelt wird, sind beim dezentralen Ansatz viele Verbraucher über eine "Daisy Chain" mit einheitlichen Verbindungsleitungen verkettet.</w:t>
      </w:r>
    </w:p>
    <w:p w14:paraId="18AF2D42" w14:textId="77777777" w:rsidR="007701EB" w:rsidRPr="009773C4" w:rsidRDefault="007701EB" w:rsidP="007701EB">
      <w:pPr>
        <w:jc w:val="both"/>
        <w:rPr>
          <w:rFonts w:ascii="Arial" w:hAnsi="Arial" w:cs="Arial"/>
          <w:sz w:val="20"/>
          <w:szCs w:val="20"/>
        </w:rPr>
      </w:pPr>
    </w:p>
    <w:p w14:paraId="1368025D" w14:textId="77777777" w:rsidR="0098648A" w:rsidRPr="009773C4" w:rsidRDefault="0098648A" w:rsidP="007701EB">
      <w:pPr>
        <w:jc w:val="both"/>
        <w:rPr>
          <w:rFonts w:ascii="Arial" w:hAnsi="Arial" w:cs="Arial"/>
          <w:sz w:val="20"/>
          <w:szCs w:val="20"/>
        </w:rPr>
      </w:pPr>
      <w:r w:rsidRPr="009773C4">
        <w:rPr>
          <w:rFonts w:ascii="Arial" w:hAnsi="Arial" w:cs="Arial"/>
          <w:sz w:val="20"/>
          <w:szCs w:val="20"/>
        </w:rPr>
        <w:t xml:space="preserve">Mit der CONEC Hybrid Serie (B12, B17, B23, B40) ist ein kompaktes </w:t>
      </w:r>
      <w:proofErr w:type="spellStart"/>
      <w:r w:rsidRPr="009773C4">
        <w:rPr>
          <w:rFonts w:ascii="Arial" w:hAnsi="Arial" w:cs="Arial"/>
          <w:sz w:val="20"/>
          <w:szCs w:val="20"/>
        </w:rPr>
        <w:t>Hybridsteckverbindersystem</w:t>
      </w:r>
      <w:proofErr w:type="spellEnd"/>
      <w:r w:rsidRPr="009773C4">
        <w:rPr>
          <w:rFonts w:ascii="Arial" w:hAnsi="Arial" w:cs="Arial"/>
          <w:sz w:val="20"/>
          <w:szCs w:val="20"/>
        </w:rPr>
        <w:t xml:space="preserve"> entstanden, welches die Spannungsversorgung und die Datenübertragung nach CAT5 über eine speziell entwickelte Hybridleitung vereint und überträgt. Diese </w:t>
      </w:r>
      <w:proofErr w:type="spellStart"/>
      <w:r w:rsidRPr="009773C4">
        <w:rPr>
          <w:rFonts w:ascii="Arial" w:hAnsi="Arial" w:cs="Arial"/>
          <w:sz w:val="20"/>
          <w:szCs w:val="20"/>
        </w:rPr>
        <w:t>Einkabeltechnik</w:t>
      </w:r>
      <w:proofErr w:type="spellEnd"/>
      <w:r w:rsidRPr="009773C4">
        <w:rPr>
          <w:rFonts w:ascii="Arial" w:hAnsi="Arial" w:cs="Arial"/>
          <w:sz w:val="20"/>
          <w:szCs w:val="20"/>
        </w:rPr>
        <w:t xml:space="preserve"> entspricht der modernen Verbindungs- und Schnittstellenverdrahtung.</w:t>
      </w:r>
    </w:p>
    <w:p w14:paraId="182F64E8" w14:textId="77777777" w:rsidR="0098648A" w:rsidRPr="009773C4" w:rsidRDefault="0098648A" w:rsidP="0098648A">
      <w:pPr>
        <w:jc w:val="both"/>
        <w:rPr>
          <w:rFonts w:ascii="Arial" w:hAnsi="Arial" w:cs="Arial"/>
          <w:sz w:val="20"/>
          <w:szCs w:val="20"/>
        </w:rPr>
      </w:pPr>
    </w:p>
    <w:p w14:paraId="6D3ED7D1" w14:textId="77777777" w:rsidR="0098648A" w:rsidRPr="009773C4" w:rsidRDefault="0098648A" w:rsidP="0098648A">
      <w:pPr>
        <w:jc w:val="both"/>
        <w:rPr>
          <w:rFonts w:ascii="Arial" w:hAnsi="Arial" w:cs="Arial"/>
          <w:sz w:val="20"/>
          <w:szCs w:val="20"/>
        </w:rPr>
      </w:pPr>
      <w:r w:rsidRPr="009773C4">
        <w:rPr>
          <w:rFonts w:ascii="Arial" w:hAnsi="Arial" w:cs="Arial"/>
          <w:sz w:val="20"/>
          <w:szCs w:val="20"/>
        </w:rPr>
        <w:t xml:space="preserve">Mit dem gewinkelten B23-Hybridflansch ist es möglich, </w:t>
      </w:r>
      <w:proofErr w:type="spellStart"/>
      <w:r w:rsidRPr="009773C4">
        <w:rPr>
          <w:rFonts w:ascii="Arial" w:hAnsi="Arial" w:cs="Arial"/>
          <w:sz w:val="20"/>
          <w:szCs w:val="20"/>
        </w:rPr>
        <w:t>Servo</w:t>
      </w:r>
      <w:proofErr w:type="spellEnd"/>
      <w:r w:rsidRPr="009773C4">
        <w:rPr>
          <w:rFonts w:ascii="Arial" w:hAnsi="Arial" w:cs="Arial"/>
          <w:sz w:val="20"/>
          <w:szCs w:val="20"/>
        </w:rPr>
        <w:t xml:space="preserve">-Antriebe mit einer Leistung von über 20 kW mit einer </w:t>
      </w:r>
      <w:proofErr w:type="spellStart"/>
      <w:r w:rsidRPr="009773C4">
        <w:rPr>
          <w:rFonts w:ascii="Arial" w:hAnsi="Arial" w:cs="Arial"/>
          <w:sz w:val="20"/>
          <w:szCs w:val="20"/>
        </w:rPr>
        <w:t>Einkabel</w:t>
      </w:r>
      <w:proofErr w:type="spellEnd"/>
      <w:r w:rsidRPr="009773C4">
        <w:rPr>
          <w:rFonts w:ascii="Arial" w:hAnsi="Arial" w:cs="Arial"/>
          <w:sz w:val="20"/>
          <w:szCs w:val="20"/>
        </w:rPr>
        <w:t xml:space="preserve">-Lösung auszustatten. Durch eine Drehung des Kabelabgangs in 18 Schritten kann der Flansch an die jeweilige Einbausituation in der Maschine angepasst werden und erlaubt eine stressfreie Verbindung der Anschlussleitung unabhängig von der </w:t>
      </w:r>
      <w:proofErr w:type="spellStart"/>
      <w:r w:rsidRPr="009773C4">
        <w:rPr>
          <w:rFonts w:ascii="Arial" w:hAnsi="Arial" w:cs="Arial"/>
          <w:sz w:val="20"/>
          <w:szCs w:val="20"/>
        </w:rPr>
        <w:t>Verlegesituation</w:t>
      </w:r>
      <w:proofErr w:type="spellEnd"/>
      <w:r w:rsidRPr="009773C4">
        <w:rPr>
          <w:rFonts w:ascii="Arial" w:hAnsi="Arial" w:cs="Arial"/>
          <w:sz w:val="20"/>
          <w:szCs w:val="20"/>
        </w:rPr>
        <w:t>.</w:t>
      </w:r>
    </w:p>
    <w:p w14:paraId="1EEA6E54" w14:textId="77777777" w:rsidR="0098648A" w:rsidRPr="009773C4" w:rsidRDefault="0098648A" w:rsidP="0098648A">
      <w:pPr>
        <w:jc w:val="both"/>
        <w:rPr>
          <w:rFonts w:ascii="Arial" w:hAnsi="Arial" w:cs="Arial"/>
          <w:sz w:val="20"/>
          <w:szCs w:val="20"/>
        </w:rPr>
      </w:pPr>
    </w:p>
    <w:p w14:paraId="22975AAB" w14:textId="77777777" w:rsidR="0098648A" w:rsidRPr="009773C4" w:rsidRDefault="00312427" w:rsidP="0098648A">
      <w:pPr>
        <w:jc w:val="both"/>
        <w:rPr>
          <w:rFonts w:ascii="Arial" w:hAnsi="Arial" w:cs="Arial"/>
          <w:sz w:val="20"/>
          <w:szCs w:val="20"/>
        </w:rPr>
      </w:pPr>
      <w:r w:rsidRPr="009773C4">
        <w:rPr>
          <w:rFonts w:ascii="Arial" w:hAnsi="Arial" w:cs="Arial"/>
          <w:sz w:val="20"/>
          <w:szCs w:val="20"/>
        </w:rPr>
        <w:t>Allen Baugrößen</w:t>
      </w:r>
      <w:r w:rsidR="0098648A" w:rsidRPr="009773C4">
        <w:rPr>
          <w:rFonts w:ascii="Arial" w:hAnsi="Arial" w:cs="Arial"/>
          <w:sz w:val="20"/>
          <w:szCs w:val="20"/>
        </w:rPr>
        <w:t xml:space="preserve"> gemeinsam ist das separat geschirmte 4-poliges Datenelement zur Übertragung von Industrial Ethernet nach ISO11801 Class D oder alternativ Signalen mit Stromstärken bis 4 A. </w:t>
      </w:r>
    </w:p>
    <w:p w14:paraId="237E16E8" w14:textId="77777777" w:rsidR="0098648A" w:rsidRPr="009773C4" w:rsidRDefault="0098648A" w:rsidP="0098648A">
      <w:pPr>
        <w:jc w:val="both"/>
        <w:rPr>
          <w:rFonts w:ascii="Arial" w:hAnsi="Arial" w:cs="Arial"/>
          <w:sz w:val="20"/>
          <w:szCs w:val="20"/>
        </w:rPr>
      </w:pPr>
    </w:p>
    <w:p w14:paraId="37419261" w14:textId="77777777" w:rsidR="00312427" w:rsidRPr="009773C4" w:rsidRDefault="0098648A" w:rsidP="00312427">
      <w:pPr>
        <w:jc w:val="both"/>
        <w:rPr>
          <w:rFonts w:ascii="Arial" w:hAnsi="Arial" w:cs="Arial"/>
          <w:sz w:val="20"/>
          <w:szCs w:val="20"/>
        </w:rPr>
      </w:pPr>
      <w:r w:rsidRPr="009773C4">
        <w:rPr>
          <w:rFonts w:ascii="Arial" w:hAnsi="Arial" w:cs="Arial"/>
          <w:sz w:val="20"/>
          <w:szCs w:val="20"/>
        </w:rPr>
        <w:t>Vervollständigt wird das Ganze durch eine auf den jeweiligen Anwendungsfall zugeschnittene Anzahl von Leistungskontakten</w:t>
      </w:r>
      <w:r w:rsidR="00312427" w:rsidRPr="009773C4">
        <w:rPr>
          <w:rFonts w:ascii="Arial" w:hAnsi="Arial" w:cs="Arial"/>
          <w:sz w:val="20"/>
          <w:szCs w:val="20"/>
        </w:rPr>
        <w:t>.</w:t>
      </w:r>
    </w:p>
    <w:p w14:paraId="2139C5D9" w14:textId="77777777" w:rsidR="00312427" w:rsidRDefault="00312427" w:rsidP="0098648A">
      <w:pPr>
        <w:jc w:val="both"/>
        <w:rPr>
          <w:rFonts w:ascii="Times New Roman" w:hAnsi="Times New Roman" w:cs="Times New Roman"/>
          <w:sz w:val="20"/>
          <w:szCs w:val="20"/>
        </w:rPr>
      </w:pPr>
    </w:p>
    <w:p w14:paraId="0A09BD06" w14:textId="77777777" w:rsidR="00312427" w:rsidRPr="0098648A" w:rsidRDefault="00312427" w:rsidP="0098648A">
      <w:pPr>
        <w:jc w:val="both"/>
        <w:rPr>
          <w:rFonts w:ascii="Times New Roman" w:hAnsi="Times New Roman" w:cs="Times New Roman"/>
          <w:sz w:val="20"/>
          <w:szCs w:val="20"/>
        </w:rPr>
      </w:pPr>
    </w:p>
    <w:p w14:paraId="32A54A13" w14:textId="77777777" w:rsidR="0098648A" w:rsidRPr="009773C4" w:rsidRDefault="0098648A" w:rsidP="0098648A">
      <w:pPr>
        <w:jc w:val="both"/>
        <w:rPr>
          <w:rFonts w:ascii="Arial" w:hAnsi="Arial" w:cs="Arial"/>
          <w:sz w:val="20"/>
          <w:szCs w:val="20"/>
        </w:rPr>
      </w:pPr>
      <w:r w:rsidRPr="009773C4">
        <w:rPr>
          <w:rFonts w:ascii="Arial" w:hAnsi="Arial" w:cs="Arial"/>
          <w:sz w:val="20"/>
          <w:szCs w:val="20"/>
        </w:rPr>
        <w:t xml:space="preserve">Die Verriegelung des Steckverbinders wird mit einem </w:t>
      </w:r>
      <w:proofErr w:type="spellStart"/>
      <w:r w:rsidRPr="009773C4">
        <w:rPr>
          <w:rFonts w:ascii="Arial" w:hAnsi="Arial" w:cs="Arial"/>
          <w:sz w:val="20"/>
          <w:szCs w:val="20"/>
        </w:rPr>
        <w:t>Bajonettschnellverschluß</w:t>
      </w:r>
      <w:proofErr w:type="spellEnd"/>
      <w:r w:rsidRPr="009773C4">
        <w:rPr>
          <w:rFonts w:ascii="Arial" w:hAnsi="Arial" w:cs="Arial"/>
          <w:sz w:val="20"/>
          <w:szCs w:val="20"/>
        </w:rPr>
        <w:t xml:space="preserve"> sichergestellt, so dass eine zeitraubende Verschraubung mittels Drehmomentschlüssel entfällt. Durch eine Vierteldrehung wird eine sichere Verbindung und eine IP67-Schutzart erreicht. Wichtig dabei ist, dass das Bajonett nur verriegelt werden kann, wenn die Hybridsteckverbinder komplett gesteckt sind. Die Gefahr eines Ausfalls durch nicht komplett gesteckte oder definiert verschraubte Steckverbinder wird somit stark reduziert. </w:t>
      </w:r>
    </w:p>
    <w:p w14:paraId="0A178BE7" w14:textId="77777777" w:rsidR="0098648A" w:rsidRDefault="0098648A" w:rsidP="0098648A">
      <w:pPr>
        <w:jc w:val="both"/>
        <w:rPr>
          <w:rFonts w:ascii="Times New Roman" w:hAnsi="Times New Roman" w:cs="Times New Roman"/>
          <w:sz w:val="20"/>
          <w:szCs w:val="20"/>
        </w:rPr>
      </w:pPr>
    </w:p>
    <w:p w14:paraId="445EDDF5" w14:textId="77777777" w:rsidR="0098648A" w:rsidRDefault="0098648A" w:rsidP="0098648A">
      <w:pPr>
        <w:jc w:val="both"/>
        <w:rPr>
          <w:rFonts w:ascii="Times New Roman" w:hAnsi="Times New Roman" w:cs="Times New Roman"/>
          <w:sz w:val="20"/>
          <w:szCs w:val="20"/>
        </w:rPr>
      </w:pPr>
    </w:p>
    <w:p w14:paraId="0675CCF6" w14:textId="77777777" w:rsidR="00A8240A" w:rsidRDefault="00A8240A" w:rsidP="0098648A">
      <w:pPr>
        <w:jc w:val="both"/>
        <w:rPr>
          <w:rFonts w:ascii="Times New Roman" w:hAnsi="Times New Roman" w:cs="Times New Roman"/>
          <w:sz w:val="20"/>
          <w:szCs w:val="20"/>
        </w:rPr>
      </w:pPr>
      <w:r>
        <w:rPr>
          <w:rFonts w:ascii="Times New Roman" w:hAnsi="Times New Roman" w:cs="Times New Roman"/>
          <w:noProof/>
          <w:sz w:val="20"/>
          <w:szCs w:val="20"/>
          <w:lang w:bidi="ar-SA"/>
        </w:rPr>
        <w:drawing>
          <wp:inline distT="0" distB="0" distL="0" distR="0" wp14:anchorId="346A4B29" wp14:editId="6CD223E2">
            <wp:extent cx="5730838" cy="922017"/>
            <wp:effectExtent l="0" t="0" r="381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12Bajonett_mit Applikationen_Druck.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0838" cy="922017"/>
                    </a:xfrm>
                    <a:prstGeom prst="rect">
                      <a:avLst/>
                    </a:prstGeom>
                  </pic:spPr>
                </pic:pic>
              </a:graphicData>
            </a:graphic>
          </wp:inline>
        </w:drawing>
      </w:r>
    </w:p>
    <w:p w14:paraId="70449B62" w14:textId="77777777" w:rsidR="00A8240A" w:rsidRDefault="00A8240A" w:rsidP="0098648A">
      <w:pPr>
        <w:jc w:val="both"/>
        <w:rPr>
          <w:rFonts w:ascii="Times New Roman" w:hAnsi="Times New Roman" w:cs="Times New Roman"/>
          <w:sz w:val="20"/>
          <w:szCs w:val="20"/>
        </w:rPr>
      </w:pPr>
    </w:p>
    <w:p w14:paraId="1309EA47" w14:textId="77777777" w:rsidR="00A8240A" w:rsidRPr="0098648A" w:rsidRDefault="00A8240A" w:rsidP="0098648A">
      <w:pPr>
        <w:jc w:val="both"/>
        <w:rPr>
          <w:rFonts w:ascii="Times New Roman" w:hAnsi="Times New Roman" w:cs="Times New Roman"/>
          <w:sz w:val="20"/>
          <w:szCs w:val="20"/>
        </w:rPr>
      </w:pPr>
    </w:p>
    <w:p w14:paraId="7E6D5A04" w14:textId="77777777" w:rsidR="0098648A" w:rsidRPr="009773C4" w:rsidRDefault="00312427" w:rsidP="0098648A">
      <w:pPr>
        <w:jc w:val="both"/>
        <w:rPr>
          <w:rFonts w:ascii="Arial" w:hAnsi="Arial" w:cs="Arial"/>
          <w:sz w:val="20"/>
          <w:szCs w:val="20"/>
        </w:rPr>
      </w:pPr>
      <w:r w:rsidRPr="009773C4">
        <w:rPr>
          <w:rFonts w:ascii="Arial" w:hAnsi="Arial" w:cs="Arial"/>
          <w:sz w:val="20"/>
          <w:szCs w:val="20"/>
        </w:rPr>
        <w:t>U</w:t>
      </w:r>
      <w:r w:rsidR="0098648A" w:rsidRPr="009773C4">
        <w:rPr>
          <w:rFonts w:ascii="Arial" w:hAnsi="Arial" w:cs="Arial"/>
          <w:sz w:val="20"/>
          <w:szCs w:val="20"/>
        </w:rPr>
        <w:t xml:space="preserve">nterschiedliche wählbare Codierungen sorgen dafür, dass für verschiedene Einsatzzwecke untereinander </w:t>
      </w:r>
      <w:proofErr w:type="spellStart"/>
      <w:r w:rsidR="0098648A" w:rsidRPr="009773C4">
        <w:rPr>
          <w:rFonts w:ascii="Arial" w:hAnsi="Arial" w:cs="Arial"/>
          <w:sz w:val="20"/>
          <w:szCs w:val="20"/>
        </w:rPr>
        <w:t>unversteckbare</w:t>
      </w:r>
      <w:proofErr w:type="spellEnd"/>
      <w:r w:rsidR="0098648A" w:rsidRPr="009773C4">
        <w:rPr>
          <w:rFonts w:ascii="Arial" w:hAnsi="Arial" w:cs="Arial"/>
          <w:sz w:val="20"/>
          <w:szCs w:val="20"/>
        </w:rPr>
        <w:t xml:space="preserve"> Steckverbinder eingesetzt werden können.</w:t>
      </w:r>
    </w:p>
    <w:p w14:paraId="44233C72" w14:textId="77777777" w:rsidR="0098648A" w:rsidRPr="0098648A" w:rsidRDefault="0098648A" w:rsidP="0098648A">
      <w:pPr>
        <w:jc w:val="both"/>
        <w:rPr>
          <w:rFonts w:ascii="Times New Roman" w:hAnsi="Times New Roman" w:cs="Times New Roman"/>
          <w:sz w:val="20"/>
          <w:szCs w:val="20"/>
        </w:rPr>
      </w:pPr>
    </w:p>
    <w:p w14:paraId="16D2B7F6" w14:textId="77777777" w:rsidR="008D21DB" w:rsidRDefault="008D21DB" w:rsidP="006E0B5B">
      <w:pPr>
        <w:jc w:val="both"/>
        <w:rPr>
          <w:rFonts w:ascii="Times New Roman" w:hAnsi="Times New Roman" w:cs="Times New Roman"/>
          <w:sz w:val="20"/>
          <w:szCs w:val="20"/>
        </w:rPr>
      </w:pPr>
    </w:p>
    <w:p w14:paraId="2CE803FA" w14:textId="4A275069" w:rsidR="00C52A1F" w:rsidRDefault="006118AF" w:rsidP="00E60680">
      <w:pPr>
        <w:jc w:val="both"/>
        <w:rPr>
          <w:rFonts w:ascii="Times New Roman" w:hAnsi="Times New Roman" w:cs="Times New Roman"/>
          <w:sz w:val="20"/>
          <w:szCs w:val="20"/>
        </w:rPr>
      </w:pPr>
      <w:r w:rsidRPr="007E702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7696" behindDoc="0" locked="0" layoutInCell="1" allowOverlap="1" wp14:anchorId="54B77396" wp14:editId="112124E2">
                <wp:simplePos x="0" y="0"/>
                <wp:positionH relativeFrom="column">
                  <wp:posOffset>3263900</wp:posOffset>
                </wp:positionH>
                <wp:positionV relativeFrom="paragraph">
                  <wp:posOffset>40640</wp:posOffset>
                </wp:positionV>
                <wp:extent cx="2516505" cy="1625600"/>
                <wp:effectExtent l="0" t="0" r="17145" b="12700"/>
                <wp:wrapNone/>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6505" cy="1625600"/>
                        </a:xfrm>
                        <a:prstGeom prst="rect">
                          <a:avLst/>
                        </a:prstGeom>
                        <a:solidFill>
                          <a:srgbClr val="FFFFFF"/>
                        </a:solidFill>
                        <a:ln w="9525">
                          <a:solidFill>
                            <a:schemeClr val="accent1">
                              <a:lumMod val="60000"/>
                              <a:lumOff val="40000"/>
                            </a:schemeClr>
                          </a:solidFill>
                          <a:miter lim="800000"/>
                          <a:headEnd/>
                          <a:tailEnd/>
                        </a:ln>
                      </wps:spPr>
                      <wps:txbx>
                        <w:txbxContent>
                          <w:p w14:paraId="42BE86A7" w14:textId="77777777" w:rsidR="00C90836" w:rsidRPr="009773C4" w:rsidRDefault="00C90836" w:rsidP="00C90836">
                            <w:pPr>
                              <w:rPr>
                                <w:rFonts w:ascii="Arial" w:hAnsi="Arial" w:cs="Arial"/>
                                <w:b/>
                                <w:color w:val="365F91" w:themeColor="accent1" w:themeShade="BF"/>
                                <w:sz w:val="20"/>
                                <w:szCs w:val="20"/>
                                <w:u w:val="single"/>
                              </w:rPr>
                            </w:pPr>
                            <w:r w:rsidRPr="009773C4">
                              <w:rPr>
                                <w:rFonts w:ascii="Arial" w:hAnsi="Arial" w:cs="Arial"/>
                                <w:b/>
                                <w:color w:val="365F91" w:themeColor="accent1" w:themeShade="BF"/>
                                <w:sz w:val="20"/>
                                <w:szCs w:val="20"/>
                                <w:u w:val="single"/>
                              </w:rPr>
                              <w:t>Anwendungsfelder</w:t>
                            </w:r>
                            <w:r w:rsidR="00152CB3" w:rsidRPr="009773C4">
                              <w:rPr>
                                <w:rFonts w:ascii="Arial" w:hAnsi="Arial" w:cs="Arial"/>
                                <w:b/>
                                <w:color w:val="365F91" w:themeColor="accent1" w:themeShade="BF"/>
                                <w:sz w:val="20"/>
                                <w:szCs w:val="20"/>
                                <w:u w:val="single"/>
                              </w:rPr>
                              <w:t>:</w:t>
                            </w:r>
                          </w:p>
                          <w:p w14:paraId="22408C43" w14:textId="77777777" w:rsidR="0098648A" w:rsidRPr="009773C4" w:rsidRDefault="0098648A" w:rsidP="0098648A">
                            <w:pPr>
                              <w:pStyle w:val="Listenabsatz"/>
                              <w:numPr>
                                <w:ilvl w:val="0"/>
                                <w:numId w:val="7"/>
                              </w:numPr>
                              <w:rPr>
                                <w:rFonts w:ascii="Arial" w:hAnsi="Arial" w:cs="Arial"/>
                              </w:rPr>
                            </w:pPr>
                            <w:r w:rsidRPr="009773C4">
                              <w:rPr>
                                <w:rFonts w:ascii="Arial" w:hAnsi="Arial" w:cs="Arial"/>
                              </w:rPr>
                              <w:t>Antriebstechnik</w:t>
                            </w:r>
                          </w:p>
                          <w:p w14:paraId="2151A6C8" w14:textId="77777777" w:rsidR="0098648A" w:rsidRPr="009773C4" w:rsidRDefault="0098648A" w:rsidP="0098648A">
                            <w:pPr>
                              <w:pStyle w:val="Listenabsatz"/>
                              <w:numPr>
                                <w:ilvl w:val="0"/>
                                <w:numId w:val="7"/>
                              </w:numPr>
                              <w:rPr>
                                <w:rFonts w:ascii="Arial" w:hAnsi="Arial" w:cs="Arial"/>
                              </w:rPr>
                            </w:pPr>
                            <w:r w:rsidRPr="009773C4">
                              <w:rPr>
                                <w:rFonts w:ascii="Arial" w:hAnsi="Arial" w:cs="Arial"/>
                              </w:rPr>
                              <w:t>Maschinenbau</w:t>
                            </w:r>
                          </w:p>
                          <w:p w14:paraId="54780239" w14:textId="77777777" w:rsidR="0098648A" w:rsidRPr="009773C4" w:rsidRDefault="0098648A" w:rsidP="0098648A">
                            <w:pPr>
                              <w:pStyle w:val="Listenabsatz"/>
                              <w:numPr>
                                <w:ilvl w:val="0"/>
                                <w:numId w:val="7"/>
                              </w:numPr>
                              <w:rPr>
                                <w:rFonts w:ascii="Arial" w:hAnsi="Arial" w:cs="Arial"/>
                              </w:rPr>
                            </w:pPr>
                            <w:r w:rsidRPr="009773C4">
                              <w:rPr>
                                <w:rFonts w:ascii="Arial" w:hAnsi="Arial" w:cs="Arial"/>
                              </w:rPr>
                              <w:t>Robotik</w:t>
                            </w:r>
                          </w:p>
                          <w:p w14:paraId="1AFA2E0F" w14:textId="77777777" w:rsidR="0098648A" w:rsidRPr="009773C4" w:rsidRDefault="0098648A" w:rsidP="0098648A">
                            <w:pPr>
                              <w:pStyle w:val="Listenabsatz"/>
                              <w:numPr>
                                <w:ilvl w:val="0"/>
                                <w:numId w:val="7"/>
                              </w:numPr>
                              <w:rPr>
                                <w:rFonts w:ascii="Arial" w:hAnsi="Arial" w:cs="Arial"/>
                              </w:rPr>
                            </w:pPr>
                            <w:r w:rsidRPr="009773C4">
                              <w:rPr>
                                <w:rFonts w:ascii="Arial" w:hAnsi="Arial" w:cs="Arial"/>
                              </w:rPr>
                              <w:t>Montage- und Fertigungslinien</w:t>
                            </w:r>
                          </w:p>
                          <w:p w14:paraId="0AC5B7C4" w14:textId="77777777" w:rsidR="0098648A" w:rsidRPr="009773C4" w:rsidRDefault="0098648A" w:rsidP="0098648A">
                            <w:pPr>
                              <w:pStyle w:val="Listenabsatz"/>
                              <w:numPr>
                                <w:ilvl w:val="0"/>
                                <w:numId w:val="7"/>
                              </w:numPr>
                              <w:rPr>
                                <w:rFonts w:ascii="Arial" w:hAnsi="Arial" w:cs="Arial"/>
                              </w:rPr>
                            </w:pPr>
                            <w:r w:rsidRPr="009773C4">
                              <w:rPr>
                                <w:rFonts w:ascii="Arial" w:hAnsi="Arial" w:cs="Arial"/>
                              </w:rPr>
                              <w:t>Erneuerbare Energien</w:t>
                            </w:r>
                          </w:p>
                          <w:p w14:paraId="5E278429" w14:textId="77777777" w:rsidR="00152CB3" w:rsidRPr="00CE36D0" w:rsidRDefault="00152CB3" w:rsidP="00CE36D0">
                            <w:pPr>
                              <w:pStyle w:val="Listenabsatz"/>
                              <w:ind w:left="360"/>
                              <w:rPr>
                                <w:rFonts w:ascii="Times New Roman" w:hAnsi="Times New Roman" w:cs="Times New Roman"/>
                                <w:b/>
                                <w:color w:val="365F91" w:themeColor="accent1" w:themeShade="BF"/>
                                <w:sz w:val="20"/>
                                <w:szCs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B77396" id="_x0000_t202" coordsize="21600,21600" o:spt="202" path="m,l,21600r21600,l21600,xe">
                <v:stroke joinstyle="miter"/>
                <v:path gradientshapeok="t" o:connecttype="rect"/>
              </v:shapetype>
              <v:shape id="Textfeld 4" o:spid="_x0000_s1027" type="#_x0000_t202" style="position:absolute;left:0;text-align:left;margin-left:257pt;margin-top:3.2pt;width:198.15pt;height:12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LNNgIAAGUEAAAOAAAAZHJzL2Uyb0RvYy54bWysVF1v2yAUfZ+0/4B4X/yhOGutOlWXLtOk&#10;rpvU7QdgjGM04HpAYme/fhfspGn3Ns0PCC5wOPece31zO2pFDsI6Caai2SKlRBgOjTS7iv74vn13&#10;RYnzzDRMgREVPQpHb9dv39wMfSly6EA1whIEMa4c+op23vdlkjjeCc3cAnphcLMFq5nHpd0ljWUD&#10;omuV5Gm6SgawTW+BC+cwej9t0nXEb1vB/de2dcITVVHk5uNo41iHMVnfsHJnWd9JPtNg/8BCM2nw&#10;0TPUPfOM7K38C0pLbsFB6xccdAJtK7mIOWA2Wfoqm6eO9SLmguK4/iyT+3+w/PHw1H+zxI8fYEQD&#10;YxKufwD+0xEDm46ZnbizFoZOsAYfzoJkydC7cr4apHalCyD18AUaNJntPUSgsbU6qIJ5EkRHA45n&#10;0cXoCcdgXmSrIi0o4biXrfJilUZbElaervfW+U8CNAmTilp0NcKzw4PzgQ4rT0fCaw6UbLZSqbiw&#10;u3qjLDkwrIBt/GIGr44pQ4aKXhd5MSnwAiIUoziDMM6F8ZNSaq8x5QkceU/MWYlhLLspvDyFkWUs&#10;64AUOb/gqaXHRlBSV/Qq3JhLM6j+0TSxTD2TapojlDKzDUH5yQM/1iORzexRcKWG5oi+WJjqHvsU&#10;Jx3Y35QMWPMVdb/2zApK1GeD3l5ny2VokrhYFu9zXNjLnfpyhxmOUBX1lEzTjY+NFVQ3cIc10Mro&#10;zjOTmTLWchRg7rvQLJfreOr577D+AwAA//8DAFBLAwQUAAYACAAAACEAcMvcF94AAAAJAQAADwAA&#10;AGRycy9kb3ducmV2LnhtbEyPQUvEMBSE74L/ITzBm5u2W4vWposKnsRDV2E9ZptnE0xeSpNuu//e&#10;eNLjMMPMN81udZadcArGk4B8kwFD6r0yNAj4eH+5uQMWoiQlrScUcMYAu/byopG18gt1eNrHgaUS&#10;CrUUoGMca85Dr9HJsPEjUvK+/ORkTHIauJrkksqd5UWWVdxJQ2lByxGfNfbf+9kJ6N5eZ3J9XpnP&#10;85Pddge9HIwW4vpqfXwAFnGNf2H4xU/o0Camo59JBWYF3OZl+hIFVCWw5N/n2RbYUUBRFSXwtuH/&#10;H7Q/AAAA//8DAFBLAQItABQABgAIAAAAIQC2gziS/gAAAOEBAAATAAAAAAAAAAAAAAAAAAAAAABb&#10;Q29udGVudF9UeXBlc10ueG1sUEsBAi0AFAAGAAgAAAAhADj9If/WAAAAlAEAAAsAAAAAAAAAAAAA&#10;AAAALwEAAF9yZWxzLy5yZWxzUEsBAi0AFAAGAAgAAAAhAI5N8s02AgAAZQQAAA4AAAAAAAAAAAAA&#10;AAAALgIAAGRycy9lMm9Eb2MueG1sUEsBAi0AFAAGAAgAAAAhAHDL3BfeAAAACQEAAA8AAAAAAAAA&#10;AAAAAAAAkAQAAGRycy9kb3ducmV2LnhtbFBLBQYAAAAABAAEAPMAAACbBQAAAAA=&#10;" strokecolor="#95b3d7 [1940]">
                <v:textbox>
                  <w:txbxContent>
                    <w:p w14:paraId="42BE86A7" w14:textId="77777777" w:rsidR="00C90836" w:rsidRPr="009773C4" w:rsidRDefault="00C90836" w:rsidP="00C90836">
                      <w:pPr>
                        <w:rPr>
                          <w:rFonts w:ascii="Arial" w:hAnsi="Arial" w:cs="Arial"/>
                          <w:b/>
                          <w:color w:val="365F91" w:themeColor="accent1" w:themeShade="BF"/>
                          <w:sz w:val="20"/>
                          <w:szCs w:val="20"/>
                          <w:u w:val="single"/>
                        </w:rPr>
                      </w:pPr>
                      <w:r w:rsidRPr="009773C4">
                        <w:rPr>
                          <w:rFonts w:ascii="Arial" w:hAnsi="Arial" w:cs="Arial"/>
                          <w:b/>
                          <w:color w:val="365F91" w:themeColor="accent1" w:themeShade="BF"/>
                          <w:sz w:val="20"/>
                          <w:szCs w:val="20"/>
                          <w:u w:val="single"/>
                        </w:rPr>
                        <w:t>Anwendungsfelder</w:t>
                      </w:r>
                      <w:r w:rsidR="00152CB3" w:rsidRPr="009773C4">
                        <w:rPr>
                          <w:rFonts w:ascii="Arial" w:hAnsi="Arial" w:cs="Arial"/>
                          <w:b/>
                          <w:color w:val="365F91" w:themeColor="accent1" w:themeShade="BF"/>
                          <w:sz w:val="20"/>
                          <w:szCs w:val="20"/>
                          <w:u w:val="single"/>
                        </w:rPr>
                        <w:t>:</w:t>
                      </w:r>
                    </w:p>
                    <w:p w14:paraId="22408C43" w14:textId="77777777" w:rsidR="0098648A" w:rsidRPr="009773C4" w:rsidRDefault="0098648A" w:rsidP="0098648A">
                      <w:pPr>
                        <w:pStyle w:val="Listenabsatz"/>
                        <w:numPr>
                          <w:ilvl w:val="0"/>
                          <w:numId w:val="7"/>
                        </w:numPr>
                        <w:rPr>
                          <w:rFonts w:ascii="Arial" w:hAnsi="Arial" w:cs="Arial"/>
                        </w:rPr>
                      </w:pPr>
                      <w:r w:rsidRPr="009773C4">
                        <w:rPr>
                          <w:rFonts w:ascii="Arial" w:hAnsi="Arial" w:cs="Arial"/>
                        </w:rPr>
                        <w:t>Antriebstechnik</w:t>
                      </w:r>
                    </w:p>
                    <w:p w14:paraId="2151A6C8" w14:textId="77777777" w:rsidR="0098648A" w:rsidRPr="009773C4" w:rsidRDefault="0098648A" w:rsidP="0098648A">
                      <w:pPr>
                        <w:pStyle w:val="Listenabsatz"/>
                        <w:numPr>
                          <w:ilvl w:val="0"/>
                          <w:numId w:val="7"/>
                        </w:numPr>
                        <w:rPr>
                          <w:rFonts w:ascii="Arial" w:hAnsi="Arial" w:cs="Arial"/>
                        </w:rPr>
                      </w:pPr>
                      <w:r w:rsidRPr="009773C4">
                        <w:rPr>
                          <w:rFonts w:ascii="Arial" w:hAnsi="Arial" w:cs="Arial"/>
                        </w:rPr>
                        <w:t>Maschinenbau</w:t>
                      </w:r>
                    </w:p>
                    <w:p w14:paraId="54780239" w14:textId="77777777" w:rsidR="0098648A" w:rsidRPr="009773C4" w:rsidRDefault="0098648A" w:rsidP="0098648A">
                      <w:pPr>
                        <w:pStyle w:val="Listenabsatz"/>
                        <w:numPr>
                          <w:ilvl w:val="0"/>
                          <w:numId w:val="7"/>
                        </w:numPr>
                        <w:rPr>
                          <w:rFonts w:ascii="Arial" w:hAnsi="Arial" w:cs="Arial"/>
                        </w:rPr>
                      </w:pPr>
                      <w:r w:rsidRPr="009773C4">
                        <w:rPr>
                          <w:rFonts w:ascii="Arial" w:hAnsi="Arial" w:cs="Arial"/>
                        </w:rPr>
                        <w:t>Robotik</w:t>
                      </w:r>
                    </w:p>
                    <w:p w14:paraId="1AFA2E0F" w14:textId="77777777" w:rsidR="0098648A" w:rsidRPr="009773C4" w:rsidRDefault="0098648A" w:rsidP="0098648A">
                      <w:pPr>
                        <w:pStyle w:val="Listenabsatz"/>
                        <w:numPr>
                          <w:ilvl w:val="0"/>
                          <w:numId w:val="7"/>
                        </w:numPr>
                        <w:rPr>
                          <w:rFonts w:ascii="Arial" w:hAnsi="Arial" w:cs="Arial"/>
                        </w:rPr>
                      </w:pPr>
                      <w:r w:rsidRPr="009773C4">
                        <w:rPr>
                          <w:rFonts w:ascii="Arial" w:hAnsi="Arial" w:cs="Arial"/>
                        </w:rPr>
                        <w:t>Montage- und Fertigungslinien</w:t>
                      </w:r>
                    </w:p>
                    <w:p w14:paraId="0AC5B7C4" w14:textId="77777777" w:rsidR="0098648A" w:rsidRPr="009773C4" w:rsidRDefault="0098648A" w:rsidP="0098648A">
                      <w:pPr>
                        <w:pStyle w:val="Listenabsatz"/>
                        <w:numPr>
                          <w:ilvl w:val="0"/>
                          <w:numId w:val="7"/>
                        </w:numPr>
                        <w:rPr>
                          <w:rFonts w:ascii="Arial" w:hAnsi="Arial" w:cs="Arial"/>
                        </w:rPr>
                      </w:pPr>
                      <w:r w:rsidRPr="009773C4">
                        <w:rPr>
                          <w:rFonts w:ascii="Arial" w:hAnsi="Arial" w:cs="Arial"/>
                        </w:rPr>
                        <w:t>Erneuerbare Energien</w:t>
                      </w:r>
                    </w:p>
                    <w:p w14:paraId="5E278429" w14:textId="77777777" w:rsidR="00152CB3" w:rsidRPr="00CE36D0" w:rsidRDefault="00152CB3" w:rsidP="00CE36D0">
                      <w:pPr>
                        <w:pStyle w:val="Listenabsatz"/>
                        <w:ind w:left="360"/>
                        <w:rPr>
                          <w:rFonts w:ascii="Times New Roman" w:hAnsi="Times New Roman" w:cs="Times New Roman"/>
                          <w:b/>
                          <w:color w:val="365F91" w:themeColor="accent1" w:themeShade="BF"/>
                          <w:sz w:val="20"/>
                          <w:szCs w:val="20"/>
                          <w:u w:val="single"/>
                        </w:rPr>
                      </w:pPr>
                    </w:p>
                  </w:txbxContent>
                </v:textbox>
              </v:shape>
            </w:pict>
          </mc:Fallback>
        </mc:AlternateContent>
      </w:r>
      <w:r w:rsidRPr="007E702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5648" behindDoc="0" locked="0" layoutInCell="1" allowOverlap="1" wp14:anchorId="76A21A2F" wp14:editId="03F915D0">
                <wp:simplePos x="0" y="0"/>
                <wp:positionH relativeFrom="column">
                  <wp:posOffset>6350</wp:posOffset>
                </wp:positionH>
                <wp:positionV relativeFrom="paragraph">
                  <wp:posOffset>40640</wp:posOffset>
                </wp:positionV>
                <wp:extent cx="3255010" cy="1631950"/>
                <wp:effectExtent l="0" t="0" r="21590" b="25400"/>
                <wp:wrapNone/>
                <wp:docPr id="3"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5010" cy="1631950"/>
                        </a:xfrm>
                        <a:prstGeom prst="rect">
                          <a:avLst/>
                        </a:prstGeom>
                        <a:solidFill>
                          <a:srgbClr val="FFFFFF"/>
                        </a:solidFill>
                        <a:ln w="9525">
                          <a:solidFill>
                            <a:schemeClr val="accent1">
                              <a:lumMod val="60000"/>
                              <a:lumOff val="40000"/>
                            </a:schemeClr>
                          </a:solidFill>
                          <a:miter lim="800000"/>
                          <a:headEnd/>
                          <a:tailEnd/>
                        </a:ln>
                      </wps:spPr>
                      <wps:txbx>
                        <w:txbxContent>
                          <w:p w14:paraId="5C5FB860" w14:textId="6832E02A" w:rsidR="00152CB3" w:rsidRPr="009773C4" w:rsidRDefault="006118AF" w:rsidP="00152CB3">
                            <w:pPr>
                              <w:rPr>
                                <w:rFonts w:ascii="Arial" w:hAnsi="Arial" w:cs="Arial"/>
                              </w:rPr>
                            </w:pPr>
                            <w:r>
                              <w:rPr>
                                <w:rFonts w:ascii="Arial" w:hAnsi="Arial" w:cs="Arial"/>
                                <w:b/>
                                <w:color w:val="365F91" w:themeColor="accent1" w:themeShade="BF"/>
                                <w:sz w:val="20"/>
                                <w:szCs w:val="20"/>
                                <w:u w:val="single"/>
                              </w:rPr>
                              <w:t>Vorteile</w:t>
                            </w:r>
                            <w:r w:rsidR="00152CB3" w:rsidRPr="009773C4">
                              <w:rPr>
                                <w:rFonts w:ascii="Arial" w:hAnsi="Arial" w:cs="Arial"/>
                                <w:b/>
                                <w:color w:val="365F91" w:themeColor="accent1" w:themeShade="BF"/>
                                <w:sz w:val="20"/>
                                <w:szCs w:val="20"/>
                                <w:u w:val="single"/>
                              </w:rPr>
                              <w:t>:</w:t>
                            </w:r>
                          </w:p>
                          <w:p w14:paraId="5F31263F" w14:textId="77777777" w:rsidR="0098648A" w:rsidRPr="009773C4" w:rsidRDefault="0098648A" w:rsidP="0098648A">
                            <w:pPr>
                              <w:pStyle w:val="Listenabsatz"/>
                              <w:numPr>
                                <w:ilvl w:val="0"/>
                                <w:numId w:val="6"/>
                              </w:numPr>
                              <w:rPr>
                                <w:rFonts w:ascii="Arial" w:hAnsi="Arial" w:cs="Arial"/>
                                <w:sz w:val="20"/>
                                <w:szCs w:val="20"/>
                              </w:rPr>
                            </w:pPr>
                            <w:r w:rsidRPr="009773C4">
                              <w:rPr>
                                <w:rFonts w:ascii="Arial" w:hAnsi="Arial" w:cs="Arial"/>
                                <w:sz w:val="20"/>
                                <w:szCs w:val="20"/>
                              </w:rPr>
                              <w:t>Platzersparnis durch Übertragung von Daten und Leistung in einem Steckverbinder</w:t>
                            </w:r>
                          </w:p>
                          <w:p w14:paraId="7B9523E3" w14:textId="1C033485" w:rsidR="0098648A" w:rsidRDefault="0098648A" w:rsidP="0098648A">
                            <w:pPr>
                              <w:pStyle w:val="Listenabsatz"/>
                              <w:numPr>
                                <w:ilvl w:val="0"/>
                                <w:numId w:val="6"/>
                              </w:numPr>
                              <w:rPr>
                                <w:rFonts w:ascii="Arial" w:hAnsi="Arial" w:cs="Arial"/>
                                <w:sz w:val="20"/>
                                <w:szCs w:val="20"/>
                              </w:rPr>
                            </w:pPr>
                            <w:r w:rsidRPr="009773C4">
                              <w:rPr>
                                <w:rFonts w:ascii="Arial" w:hAnsi="Arial" w:cs="Arial"/>
                                <w:sz w:val="20"/>
                                <w:szCs w:val="20"/>
                              </w:rPr>
                              <w:t>Reduzierter Kabelaufwand</w:t>
                            </w:r>
                          </w:p>
                          <w:p w14:paraId="420291EE" w14:textId="171F1223" w:rsidR="006118AF" w:rsidRPr="009773C4" w:rsidRDefault="006118AF" w:rsidP="0098648A">
                            <w:pPr>
                              <w:pStyle w:val="Listenabsatz"/>
                              <w:numPr>
                                <w:ilvl w:val="0"/>
                                <w:numId w:val="6"/>
                              </w:numPr>
                              <w:rPr>
                                <w:rFonts w:ascii="Arial" w:hAnsi="Arial" w:cs="Arial"/>
                                <w:sz w:val="20"/>
                                <w:szCs w:val="20"/>
                              </w:rPr>
                            </w:pPr>
                            <w:r>
                              <w:rPr>
                                <w:rFonts w:ascii="Arial" w:hAnsi="Arial" w:cs="Arial"/>
                                <w:sz w:val="20"/>
                                <w:szCs w:val="20"/>
                              </w:rPr>
                              <w:t xml:space="preserve">Geringerer Zeitbedarf bei der </w:t>
                            </w:r>
                            <w:proofErr w:type="spellStart"/>
                            <w:r>
                              <w:rPr>
                                <w:rFonts w:ascii="Arial" w:hAnsi="Arial" w:cs="Arial"/>
                                <w:sz w:val="20"/>
                                <w:szCs w:val="20"/>
                              </w:rPr>
                              <w:t>Steckverbindermontage</w:t>
                            </w:r>
                            <w:proofErr w:type="spellEnd"/>
                          </w:p>
                          <w:p w14:paraId="238EB5FA" w14:textId="77777777" w:rsidR="0098648A" w:rsidRPr="009773C4" w:rsidRDefault="0098648A" w:rsidP="0098648A">
                            <w:pPr>
                              <w:pStyle w:val="Listenabsatz"/>
                              <w:numPr>
                                <w:ilvl w:val="0"/>
                                <w:numId w:val="6"/>
                              </w:numPr>
                              <w:rPr>
                                <w:rFonts w:ascii="Arial" w:hAnsi="Arial" w:cs="Arial"/>
                                <w:sz w:val="20"/>
                                <w:szCs w:val="20"/>
                              </w:rPr>
                            </w:pPr>
                            <w:r w:rsidRPr="009773C4">
                              <w:rPr>
                                <w:rFonts w:ascii="Arial" w:hAnsi="Arial" w:cs="Arial"/>
                                <w:sz w:val="20"/>
                                <w:szCs w:val="20"/>
                              </w:rPr>
                              <w:t>Kostenersparnis</w:t>
                            </w:r>
                          </w:p>
                          <w:p w14:paraId="34E7EAB3" w14:textId="77777777" w:rsidR="0098648A" w:rsidRPr="009773C4" w:rsidRDefault="0098648A" w:rsidP="0098648A">
                            <w:pPr>
                              <w:pStyle w:val="Listenabsatz"/>
                              <w:numPr>
                                <w:ilvl w:val="0"/>
                                <w:numId w:val="6"/>
                              </w:numPr>
                              <w:rPr>
                                <w:rFonts w:ascii="Arial" w:hAnsi="Arial" w:cs="Arial"/>
                                <w:sz w:val="20"/>
                                <w:szCs w:val="20"/>
                              </w:rPr>
                            </w:pPr>
                            <w:r w:rsidRPr="009773C4">
                              <w:rPr>
                                <w:rFonts w:ascii="Arial" w:hAnsi="Arial" w:cs="Arial"/>
                                <w:sz w:val="20"/>
                                <w:szCs w:val="20"/>
                              </w:rPr>
                              <w:t>Schnelle und sichere Verbindung mittels Bajonettverriegelung</w:t>
                            </w:r>
                          </w:p>
                          <w:p w14:paraId="40239551" w14:textId="77777777" w:rsidR="0098648A" w:rsidRPr="009773C4" w:rsidRDefault="0098648A" w:rsidP="0098648A">
                            <w:pPr>
                              <w:pStyle w:val="Listenabsatz"/>
                              <w:numPr>
                                <w:ilvl w:val="0"/>
                                <w:numId w:val="6"/>
                              </w:numPr>
                              <w:rPr>
                                <w:rFonts w:ascii="Arial" w:hAnsi="Arial" w:cs="Arial"/>
                                <w:sz w:val="20"/>
                                <w:szCs w:val="20"/>
                              </w:rPr>
                            </w:pPr>
                            <w:r w:rsidRPr="009773C4">
                              <w:rPr>
                                <w:rFonts w:ascii="Arial" w:hAnsi="Arial" w:cs="Arial"/>
                                <w:sz w:val="20"/>
                                <w:szCs w:val="20"/>
                              </w:rPr>
                              <w:t>Schutzart IP67</w:t>
                            </w:r>
                          </w:p>
                          <w:p w14:paraId="3024186C" w14:textId="77777777" w:rsidR="0098648A" w:rsidRPr="009773C4" w:rsidRDefault="0098648A" w:rsidP="0098648A">
                            <w:pPr>
                              <w:pStyle w:val="Listenabsatz"/>
                              <w:numPr>
                                <w:ilvl w:val="0"/>
                                <w:numId w:val="6"/>
                              </w:numPr>
                              <w:rPr>
                                <w:rFonts w:ascii="Arial" w:hAnsi="Arial" w:cs="Arial"/>
                                <w:sz w:val="20"/>
                                <w:szCs w:val="20"/>
                              </w:rPr>
                            </w:pPr>
                            <w:r w:rsidRPr="009773C4">
                              <w:rPr>
                                <w:rFonts w:ascii="Arial" w:hAnsi="Arial" w:cs="Arial"/>
                                <w:sz w:val="20"/>
                                <w:szCs w:val="20"/>
                              </w:rPr>
                              <w:t>Kompakte und robuste Bauform</w:t>
                            </w:r>
                          </w:p>
                          <w:p w14:paraId="73C9B276" w14:textId="77777777" w:rsidR="00152CB3" w:rsidRPr="00B67A9A" w:rsidRDefault="00152CB3" w:rsidP="0098648A">
                            <w:pPr>
                              <w:pStyle w:val="Listenabsatz"/>
                              <w:numPr>
                                <w:ilvl w:val="0"/>
                                <w:numId w:val="6"/>
                              </w:numPr>
                              <w:rPr>
                                <w:rFonts w:ascii="Times New Roman" w:hAnsi="Times New Roman" w:cs="Times New Roman"/>
                                <w:b/>
                                <w:color w:val="365F91" w:themeColor="accent1" w:themeShade="BF"/>
                                <w:sz w:val="20"/>
                                <w:szCs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A21A2F" id="Textfeld 3" o:spid="_x0000_s1028" type="#_x0000_t202" style="position:absolute;left:0;text-align:left;margin-left:.5pt;margin-top:3.2pt;width:256.3pt;height:12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c0ZOQIAAGUEAAAOAAAAZHJzL2Uyb0RvYy54bWysVNtu2zAMfR+wfxD0vjh246wx4hRdugwD&#10;ugvQ7QNkWY6FSaInKbG7ry8lO2navQ3zgyCS0hF5Dun1zaAVOQrrJJiSprM5JcJwqKXZl/Tnj927&#10;a0qcZ6ZmCowo6aNw9Gbz9s267wqRQQuqFpYgiHFF35W09b4rksTxVmjmZtAJg8EGrGYeTbtPast6&#10;RNcqyebzZdKDrTsLXDiH3rsxSDcRv2kE99+axglPVEkxNx9XG9cqrMlmzYq9ZV0r+ZQG+4csNJMG&#10;Hz1D3THPyMHKv6C05BYcNH7GQSfQNJKLWANWk85fVfPQsk7EWpAc151pcv8Pln89PnTfLfHDBxhQ&#10;wFiE6+6B/3LEwLZlZi9urYW+FazGh9NAWdJ3rpiuBqpd4QJI1X+BGkVmBw8RaGisDqxgnQTRUYDH&#10;M+li8ISj8yrLcyydEo6xdHmVrvIoS8KK0/XOOv9JgCZhU1KLqkZ4drx3PqTDitOR8JoDJeudVCoa&#10;dl9tlSVHhh2wi1+s4NUxZUhf0lWe5SMDLyBCM4ozCONcGD8ypQ4aSx7Bl3P8xoZCN7bd6F6c3Jhl&#10;bOuAFHN+kaeWHgdBSV3S63BjQgqsfzR1bFPPpBr3CKXMJENgftTAD9VAZF3SLGQRVKmgfkRdLIx9&#10;j3OKmxbsH0p67PmSut8HZgUl6rNBbVfpYhGGJBqL/H2Ghr2MVJcRZjhCldRTMm63Pg5WYN3ALfZA&#10;I6M6z5lMKWMvRwKmuQvDcmnHU89/h80TAAAA//8DAFBLAwQUAAYACAAAACEANLhWGdwAAAAHAQAA&#10;DwAAAGRycy9kb3ducmV2LnhtbEyPMU/DMBSEdyT+g/WQ2KiTplgoxKkAiQkxpEUqoxu7sdX4OYqd&#10;Jv33PCYYT3e6+67aLr5nFzNGF1BCvsqAGWyDdthJ+Nq/PzwBi0mhVn1AI+FqImzr25tKlTrM2JjL&#10;LnWMSjCWSoJNaSg5j601XsVVGAySdwqjV4nk2HE9qpnKfc/XWSa4Vw5pwarBvFnTnneTl9B8fkzo&#10;21y47+trXzQHOx+clfL+bnl5BpbMkv7C8ItP6FAT0zFMqCPrSdOTJEFsgJH7mBcC2FHCWhQb4HXF&#10;//PXPwAAAP//AwBQSwECLQAUAAYACAAAACEAtoM4kv4AAADhAQAAEwAAAAAAAAAAAAAAAAAAAAAA&#10;W0NvbnRlbnRfVHlwZXNdLnhtbFBLAQItABQABgAIAAAAIQA4/SH/1gAAAJQBAAALAAAAAAAAAAAA&#10;AAAAAC8BAABfcmVscy8ucmVsc1BLAQItABQABgAIAAAAIQCmwc0ZOQIAAGUEAAAOAAAAAAAAAAAA&#10;AAAAAC4CAABkcnMvZTJvRG9jLnhtbFBLAQItABQABgAIAAAAIQA0uFYZ3AAAAAcBAAAPAAAAAAAA&#10;AAAAAAAAAJMEAABkcnMvZG93bnJldi54bWxQSwUGAAAAAAQABADzAAAAnAUAAAAA&#10;" strokecolor="#95b3d7 [1940]">
                <v:textbox>
                  <w:txbxContent>
                    <w:p w14:paraId="5C5FB860" w14:textId="6832E02A" w:rsidR="00152CB3" w:rsidRPr="009773C4" w:rsidRDefault="006118AF" w:rsidP="00152CB3">
                      <w:pPr>
                        <w:rPr>
                          <w:rFonts w:ascii="Arial" w:hAnsi="Arial" w:cs="Arial"/>
                        </w:rPr>
                      </w:pPr>
                      <w:r>
                        <w:rPr>
                          <w:rFonts w:ascii="Arial" w:hAnsi="Arial" w:cs="Arial"/>
                          <w:b/>
                          <w:color w:val="365F91" w:themeColor="accent1" w:themeShade="BF"/>
                          <w:sz w:val="20"/>
                          <w:szCs w:val="20"/>
                          <w:u w:val="single"/>
                        </w:rPr>
                        <w:t>Vorteile</w:t>
                      </w:r>
                      <w:r w:rsidR="00152CB3" w:rsidRPr="009773C4">
                        <w:rPr>
                          <w:rFonts w:ascii="Arial" w:hAnsi="Arial" w:cs="Arial"/>
                          <w:b/>
                          <w:color w:val="365F91" w:themeColor="accent1" w:themeShade="BF"/>
                          <w:sz w:val="20"/>
                          <w:szCs w:val="20"/>
                          <w:u w:val="single"/>
                        </w:rPr>
                        <w:t>:</w:t>
                      </w:r>
                    </w:p>
                    <w:p w14:paraId="5F31263F" w14:textId="77777777" w:rsidR="0098648A" w:rsidRPr="009773C4" w:rsidRDefault="0098648A" w:rsidP="0098648A">
                      <w:pPr>
                        <w:pStyle w:val="Listenabsatz"/>
                        <w:numPr>
                          <w:ilvl w:val="0"/>
                          <w:numId w:val="6"/>
                        </w:numPr>
                        <w:rPr>
                          <w:rFonts w:ascii="Arial" w:hAnsi="Arial" w:cs="Arial"/>
                          <w:sz w:val="20"/>
                          <w:szCs w:val="20"/>
                        </w:rPr>
                      </w:pPr>
                      <w:r w:rsidRPr="009773C4">
                        <w:rPr>
                          <w:rFonts w:ascii="Arial" w:hAnsi="Arial" w:cs="Arial"/>
                          <w:sz w:val="20"/>
                          <w:szCs w:val="20"/>
                        </w:rPr>
                        <w:t>Platzersparnis durch Übertragung von Daten und Leistung in einem Steckverbinder</w:t>
                      </w:r>
                    </w:p>
                    <w:p w14:paraId="7B9523E3" w14:textId="1C033485" w:rsidR="0098648A" w:rsidRDefault="0098648A" w:rsidP="0098648A">
                      <w:pPr>
                        <w:pStyle w:val="Listenabsatz"/>
                        <w:numPr>
                          <w:ilvl w:val="0"/>
                          <w:numId w:val="6"/>
                        </w:numPr>
                        <w:rPr>
                          <w:rFonts w:ascii="Arial" w:hAnsi="Arial" w:cs="Arial"/>
                          <w:sz w:val="20"/>
                          <w:szCs w:val="20"/>
                        </w:rPr>
                      </w:pPr>
                      <w:r w:rsidRPr="009773C4">
                        <w:rPr>
                          <w:rFonts w:ascii="Arial" w:hAnsi="Arial" w:cs="Arial"/>
                          <w:sz w:val="20"/>
                          <w:szCs w:val="20"/>
                        </w:rPr>
                        <w:t>Reduzierter Kabelaufwand</w:t>
                      </w:r>
                    </w:p>
                    <w:p w14:paraId="420291EE" w14:textId="171F1223" w:rsidR="006118AF" w:rsidRPr="009773C4" w:rsidRDefault="006118AF" w:rsidP="0098648A">
                      <w:pPr>
                        <w:pStyle w:val="Listenabsatz"/>
                        <w:numPr>
                          <w:ilvl w:val="0"/>
                          <w:numId w:val="6"/>
                        </w:numPr>
                        <w:rPr>
                          <w:rFonts w:ascii="Arial" w:hAnsi="Arial" w:cs="Arial"/>
                          <w:sz w:val="20"/>
                          <w:szCs w:val="20"/>
                        </w:rPr>
                      </w:pPr>
                      <w:r>
                        <w:rPr>
                          <w:rFonts w:ascii="Arial" w:hAnsi="Arial" w:cs="Arial"/>
                          <w:sz w:val="20"/>
                          <w:szCs w:val="20"/>
                        </w:rPr>
                        <w:t xml:space="preserve">Geringerer Zeitbedarf bei der </w:t>
                      </w:r>
                      <w:proofErr w:type="spellStart"/>
                      <w:r>
                        <w:rPr>
                          <w:rFonts w:ascii="Arial" w:hAnsi="Arial" w:cs="Arial"/>
                          <w:sz w:val="20"/>
                          <w:szCs w:val="20"/>
                        </w:rPr>
                        <w:t>Steckverbindermontage</w:t>
                      </w:r>
                      <w:proofErr w:type="spellEnd"/>
                    </w:p>
                    <w:p w14:paraId="238EB5FA" w14:textId="77777777" w:rsidR="0098648A" w:rsidRPr="009773C4" w:rsidRDefault="0098648A" w:rsidP="0098648A">
                      <w:pPr>
                        <w:pStyle w:val="Listenabsatz"/>
                        <w:numPr>
                          <w:ilvl w:val="0"/>
                          <w:numId w:val="6"/>
                        </w:numPr>
                        <w:rPr>
                          <w:rFonts w:ascii="Arial" w:hAnsi="Arial" w:cs="Arial"/>
                          <w:sz w:val="20"/>
                          <w:szCs w:val="20"/>
                        </w:rPr>
                      </w:pPr>
                      <w:r w:rsidRPr="009773C4">
                        <w:rPr>
                          <w:rFonts w:ascii="Arial" w:hAnsi="Arial" w:cs="Arial"/>
                          <w:sz w:val="20"/>
                          <w:szCs w:val="20"/>
                        </w:rPr>
                        <w:t>Kostenersparnis</w:t>
                      </w:r>
                    </w:p>
                    <w:p w14:paraId="34E7EAB3" w14:textId="77777777" w:rsidR="0098648A" w:rsidRPr="009773C4" w:rsidRDefault="0098648A" w:rsidP="0098648A">
                      <w:pPr>
                        <w:pStyle w:val="Listenabsatz"/>
                        <w:numPr>
                          <w:ilvl w:val="0"/>
                          <w:numId w:val="6"/>
                        </w:numPr>
                        <w:rPr>
                          <w:rFonts w:ascii="Arial" w:hAnsi="Arial" w:cs="Arial"/>
                          <w:sz w:val="20"/>
                          <w:szCs w:val="20"/>
                        </w:rPr>
                      </w:pPr>
                      <w:r w:rsidRPr="009773C4">
                        <w:rPr>
                          <w:rFonts w:ascii="Arial" w:hAnsi="Arial" w:cs="Arial"/>
                          <w:sz w:val="20"/>
                          <w:szCs w:val="20"/>
                        </w:rPr>
                        <w:t>Schnelle und sichere Verbindung mittels Bajonettverriegelung</w:t>
                      </w:r>
                    </w:p>
                    <w:p w14:paraId="40239551" w14:textId="77777777" w:rsidR="0098648A" w:rsidRPr="009773C4" w:rsidRDefault="0098648A" w:rsidP="0098648A">
                      <w:pPr>
                        <w:pStyle w:val="Listenabsatz"/>
                        <w:numPr>
                          <w:ilvl w:val="0"/>
                          <w:numId w:val="6"/>
                        </w:numPr>
                        <w:rPr>
                          <w:rFonts w:ascii="Arial" w:hAnsi="Arial" w:cs="Arial"/>
                          <w:sz w:val="20"/>
                          <w:szCs w:val="20"/>
                        </w:rPr>
                      </w:pPr>
                      <w:r w:rsidRPr="009773C4">
                        <w:rPr>
                          <w:rFonts w:ascii="Arial" w:hAnsi="Arial" w:cs="Arial"/>
                          <w:sz w:val="20"/>
                          <w:szCs w:val="20"/>
                        </w:rPr>
                        <w:t>Schutzart IP67</w:t>
                      </w:r>
                    </w:p>
                    <w:p w14:paraId="3024186C" w14:textId="77777777" w:rsidR="0098648A" w:rsidRPr="009773C4" w:rsidRDefault="0098648A" w:rsidP="0098648A">
                      <w:pPr>
                        <w:pStyle w:val="Listenabsatz"/>
                        <w:numPr>
                          <w:ilvl w:val="0"/>
                          <w:numId w:val="6"/>
                        </w:numPr>
                        <w:rPr>
                          <w:rFonts w:ascii="Arial" w:hAnsi="Arial" w:cs="Arial"/>
                          <w:sz w:val="20"/>
                          <w:szCs w:val="20"/>
                        </w:rPr>
                      </w:pPr>
                      <w:r w:rsidRPr="009773C4">
                        <w:rPr>
                          <w:rFonts w:ascii="Arial" w:hAnsi="Arial" w:cs="Arial"/>
                          <w:sz w:val="20"/>
                          <w:szCs w:val="20"/>
                        </w:rPr>
                        <w:t>Kompakte und robuste Bauform</w:t>
                      </w:r>
                    </w:p>
                    <w:p w14:paraId="73C9B276" w14:textId="77777777" w:rsidR="00152CB3" w:rsidRPr="00B67A9A" w:rsidRDefault="00152CB3" w:rsidP="0098648A">
                      <w:pPr>
                        <w:pStyle w:val="Listenabsatz"/>
                        <w:numPr>
                          <w:ilvl w:val="0"/>
                          <w:numId w:val="6"/>
                        </w:numPr>
                        <w:rPr>
                          <w:rFonts w:ascii="Times New Roman" w:hAnsi="Times New Roman" w:cs="Times New Roman"/>
                          <w:b/>
                          <w:color w:val="365F91" w:themeColor="accent1" w:themeShade="BF"/>
                          <w:sz w:val="20"/>
                          <w:szCs w:val="20"/>
                          <w:u w:val="single"/>
                        </w:rPr>
                      </w:pPr>
                    </w:p>
                  </w:txbxContent>
                </v:textbox>
              </v:shape>
            </w:pict>
          </mc:Fallback>
        </mc:AlternateContent>
      </w:r>
    </w:p>
    <w:p w14:paraId="5BED5CB8" w14:textId="77777777" w:rsidR="00952838" w:rsidRDefault="00952838" w:rsidP="00E60680">
      <w:pPr>
        <w:jc w:val="both"/>
        <w:rPr>
          <w:rFonts w:ascii="Times New Roman" w:hAnsi="Times New Roman" w:cs="Times New Roman"/>
          <w:sz w:val="20"/>
          <w:szCs w:val="20"/>
        </w:rPr>
      </w:pPr>
    </w:p>
    <w:p w14:paraId="3C0AE2F3" w14:textId="77777777" w:rsidR="00952838" w:rsidRDefault="00952838" w:rsidP="00E60680">
      <w:pPr>
        <w:jc w:val="both"/>
        <w:rPr>
          <w:rFonts w:ascii="Times New Roman" w:hAnsi="Times New Roman" w:cs="Times New Roman"/>
          <w:sz w:val="20"/>
          <w:szCs w:val="20"/>
        </w:rPr>
      </w:pPr>
    </w:p>
    <w:p w14:paraId="08B15188" w14:textId="77777777" w:rsidR="00952838" w:rsidRDefault="00952838" w:rsidP="00E60680">
      <w:pPr>
        <w:jc w:val="both"/>
        <w:rPr>
          <w:rFonts w:ascii="Times New Roman" w:hAnsi="Times New Roman" w:cs="Times New Roman"/>
          <w:sz w:val="20"/>
          <w:szCs w:val="20"/>
        </w:rPr>
      </w:pPr>
    </w:p>
    <w:p w14:paraId="15918C4D" w14:textId="77777777" w:rsidR="00952838" w:rsidRDefault="00952838" w:rsidP="00E60680">
      <w:pPr>
        <w:jc w:val="both"/>
        <w:rPr>
          <w:rFonts w:ascii="Times New Roman" w:hAnsi="Times New Roman" w:cs="Times New Roman"/>
          <w:sz w:val="20"/>
          <w:szCs w:val="20"/>
        </w:rPr>
      </w:pPr>
    </w:p>
    <w:p w14:paraId="0BC01ACD" w14:textId="77777777" w:rsidR="00952838" w:rsidRDefault="00952838" w:rsidP="00E60680">
      <w:pPr>
        <w:jc w:val="both"/>
        <w:rPr>
          <w:rFonts w:ascii="Times New Roman" w:hAnsi="Times New Roman" w:cs="Times New Roman"/>
          <w:sz w:val="20"/>
          <w:szCs w:val="20"/>
        </w:rPr>
      </w:pPr>
    </w:p>
    <w:p w14:paraId="63D0E01F" w14:textId="77777777" w:rsidR="00952838" w:rsidRDefault="00952838" w:rsidP="00E60680">
      <w:pPr>
        <w:jc w:val="both"/>
        <w:rPr>
          <w:rFonts w:ascii="Times New Roman" w:hAnsi="Times New Roman" w:cs="Times New Roman"/>
          <w:sz w:val="20"/>
          <w:szCs w:val="20"/>
        </w:rPr>
      </w:pPr>
    </w:p>
    <w:p w14:paraId="5F32E132" w14:textId="77777777" w:rsidR="00952838" w:rsidRDefault="00952838" w:rsidP="00E60680">
      <w:pPr>
        <w:jc w:val="both"/>
        <w:rPr>
          <w:rFonts w:ascii="Times New Roman" w:hAnsi="Times New Roman" w:cs="Times New Roman"/>
          <w:sz w:val="20"/>
          <w:szCs w:val="20"/>
        </w:rPr>
      </w:pPr>
    </w:p>
    <w:p w14:paraId="3DF6367F" w14:textId="77777777" w:rsidR="00152CB3" w:rsidRDefault="00152CB3" w:rsidP="00E60680">
      <w:pPr>
        <w:jc w:val="both"/>
        <w:rPr>
          <w:rFonts w:ascii="Times New Roman" w:hAnsi="Times New Roman" w:cs="Times New Roman"/>
          <w:sz w:val="20"/>
          <w:szCs w:val="20"/>
        </w:rPr>
      </w:pPr>
    </w:p>
    <w:p w14:paraId="29957F3A" w14:textId="77777777" w:rsidR="00152CB3" w:rsidRDefault="00152CB3" w:rsidP="00E60680">
      <w:pPr>
        <w:jc w:val="both"/>
        <w:rPr>
          <w:rFonts w:ascii="Times New Roman" w:hAnsi="Times New Roman" w:cs="Times New Roman"/>
          <w:sz w:val="20"/>
          <w:szCs w:val="20"/>
        </w:rPr>
      </w:pPr>
    </w:p>
    <w:p w14:paraId="673EACC9" w14:textId="77777777" w:rsidR="0036254A" w:rsidRDefault="0036254A" w:rsidP="00555203">
      <w:pPr>
        <w:jc w:val="both"/>
        <w:rPr>
          <w:rFonts w:ascii="Times New Roman" w:hAnsi="Times New Roman" w:cs="Times New Roman"/>
          <w:sz w:val="20"/>
          <w:szCs w:val="20"/>
        </w:rPr>
      </w:pPr>
    </w:p>
    <w:p w14:paraId="6A777741" w14:textId="5B95DE67" w:rsidR="007B490D" w:rsidRDefault="007B490D" w:rsidP="00555203">
      <w:pPr>
        <w:jc w:val="both"/>
        <w:rPr>
          <w:rFonts w:ascii="Times New Roman" w:hAnsi="Times New Roman" w:cs="Times New Roman"/>
          <w:sz w:val="20"/>
          <w:szCs w:val="20"/>
        </w:rPr>
      </w:pPr>
    </w:p>
    <w:p w14:paraId="1F820510" w14:textId="77777777" w:rsidR="006118AF" w:rsidRDefault="006118AF" w:rsidP="00555203">
      <w:pPr>
        <w:jc w:val="both"/>
        <w:rPr>
          <w:rFonts w:ascii="Times New Roman" w:hAnsi="Times New Roman" w:cs="Times New Roman"/>
          <w:sz w:val="20"/>
          <w:szCs w:val="20"/>
        </w:rPr>
      </w:pPr>
    </w:p>
    <w:p w14:paraId="0426E976" w14:textId="77777777" w:rsidR="00152CB3" w:rsidRPr="009773C4" w:rsidRDefault="00D6748B" w:rsidP="00152CB3">
      <w:pPr>
        <w:rPr>
          <w:rFonts w:ascii="Arial" w:hAnsi="Arial" w:cs="Arial"/>
          <w:b/>
          <w:color w:val="365F91" w:themeColor="accent1" w:themeShade="BF"/>
          <w:spacing w:val="0"/>
          <w:sz w:val="20"/>
          <w:szCs w:val="20"/>
          <w:u w:val="single"/>
          <w:lang w:bidi="ar-SA"/>
        </w:rPr>
      </w:pPr>
      <w:r w:rsidRPr="009773C4">
        <w:rPr>
          <w:rFonts w:ascii="Arial" w:hAnsi="Arial" w:cs="Arial"/>
          <w:b/>
          <w:color w:val="365F91" w:themeColor="accent1" w:themeShade="BF"/>
          <w:spacing w:val="0"/>
          <w:sz w:val="20"/>
          <w:szCs w:val="20"/>
          <w:u w:val="single"/>
          <w:lang w:bidi="ar-SA"/>
        </w:rPr>
        <w:t>Produktdetails</w:t>
      </w:r>
    </w:p>
    <w:p w14:paraId="63D6F61C" w14:textId="77777777" w:rsidR="00D6748B" w:rsidRPr="009773C4" w:rsidRDefault="00D6748B" w:rsidP="002967BF">
      <w:pPr>
        <w:jc w:val="both"/>
        <w:rPr>
          <w:rFonts w:ascii="Arial" w:hAnsi="Arial" w:cs="Arial"/>
          <w:color w:val="060606"/>
          <w:sz w:val="22"/>
          <w:szCs w:val="22"/>
        </w:rPr>
        <w:sectPr w:rsidR="00D6748B" w:rsidRPr="009773C4" w:rsidSect="005B5C15">
          <w:headerReference w:type="even" r:id="rId12"/>
          <w:headerReference w:type="default" r:id="rId13"/>
          <w:footerReference w:type="default" r:id="rId14"/>
          <w:footerReference w:type="first" r:id="rId15"/>
          <w:pgSz w:w="11907" w:h="16840" w:code="9"/>
          <w:pgMar w:top="1134" w:right="1440" w:bottom="1134" w:left="1440" w:header="964" w:footer="964" w:gutter="0"/>
          <w:cols w:space="708"/>
          <w:titlePg/>
          <w:docGrid w:linePitch="360"/>
        </w:sectPr>
      </w:pPr>
    </w:p>
    <w:p w14:paraId="48AC6A63" w14:textId="77777777" w:rsidR="007B490D" w:rsidRDefault="007B490D" w:rsidP="002967BF">
      <w:pPr>
        <w:jc w:val="both"/>
        <w:rPr>
          <w:rFonts w:ascii="Times New Roman" w:hAnsi="Times New Roman" w:cs="Times New Roman"/>
          <w:color w:val="060606"/>
          <w:sz w:val="22"/>
          <w:szCs w:val="22"/>
        </w:rPr>
      </w:pPr>
    </w:p>
    <w:p w14:paraId="197A261E" w14:textId="77777777" w:rsidR="00D6748B" w:rsidRDefault="00B1393A" w:rsidP="002967BF">
      <w:pPr>
        <w:jc w:val="both"/>
        <w:rPr>
          <w:rFonts w:ascii="Times New Roman" w:hAnsi="Times New Roman" w:cs="Times New Roman"/>
          <w:color w:val="060606"/>
          <w:sz w:val="22"/>
          <w:szCs w:val="22"/>
        </w:rPr>
      </w:pPr>
      <w:r>
        <w:rPr>
          <w:rFonts w:ascii="Times New Roman" w:hAnsi="Times New Roman" w:cs="Times New Roman"/>
          <w:noProof/>
          <w:color w:val="060606"/>
          <w:sz w:val="22"/>
          <w:szCs w:val="22"/>
          <w:lang w:bidi="ar-SA"/>
        </w:rPr>
        <w:drawing>
          <wp:inline distT="0" distB="0" distL="0" distR="0" wp14:anchorId="2499519C" wp14:editId="28DC918F">
            <wp:extent cx="5732145" cy="1394645"/>
            <wp:effectExtent l="0" t="0" r="1905"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2145" cy="1394645"/>
                    </a:xfrm>
                    <a:prstGeom prst="rect">
                      <a:avLst/>
                    </a:prstGeom>
                    <a:noFill/>
                    <a:ln>
                      <a:noFill/>
                    </a:ln>
                  </pic:spPr>
                </pic:pic>
              </a:graphicData>
            </a:graphic>
          </wp:inline>
        </w:drawing>
      </w:r>
    </w:p>
    <w:p w14:paraId="7E1511AE" w14:textId="77777777" w:rsidR="00952838" w:rsidRDefault="00952838" w:rsidP="002967BF">
      <w:pPr>
        <w:jc w:val="both"/>
        <w:rPr>
          <w:rFonts w:ascii="Times New Roman" w:hAnsi="Times New Roman" w:cs="Times New Roman"/>
          <w:color w:val="060606"/>
          <w:sz w:val="22"/>
          <w:szCs w:val="22"/>
        </w:rPr>
      </w:pPr>
    </w:p>
    <w:p w14:paraId="095436AD" w14:textId="77777777" w:rsidR="00D6748B" w:rsidRDefault="00D6748B" w:rsidP="002967BF">
      <w:pPr>
        <w:jc w:val="both"/>
        <w:rPr>
          <w:rFonts w:ascii="Times New Roman" w:hAnsi="Times New Roman" w:cs="Times New Roman"/>
          <w:color w:val="060606"/>
          <w:sz w:val="22"/>
          <w:szCs w:val="22"/>
        </w:rPr>
      </w:pPr>
    </w:p>
    <w:p w14:paraId="7EC24510" w14:textId="77777777" w:rsidR="00D6748B" w:rsidRDefault="00D6748B" w:rsidP="002967BF">
      <w:pPr>
        <w:jc w:val="both"/>
        <w:rPr>
          <w:rFonts w:ascii="Times New Roman" w:hAnsi="Times New Roman" w:cs="Times New Roman"/>
          <w:color w:val="060606"/>
          <w:sz w:val="22"/>
          <w:szCs w:val="22"/>
        </w:rPr>
      </w:pPr>
    </w:p>
    <w:p w14:paraId="7DE07C2E" w14:textId="77777777" w:rsidR="00D6748B" w:rsidRDefault="00D6748B" w:rsidP="002967BF">
      <w:pPr>
        <w:jc w:val="both"/>
        <w:rPr>
          <w:rFonts w:ascii="Times New Roman" w:hAnsi="Times New Roman" w:cs="Times New Roman"/>
          <w:color w:val="060606"/>
          <w:sz w:val="22"/>
          <w:szCs w:val="22"/>
        </w:rPr>
      </w:pPr>
    </w:p>
    <w:p w14:paraId="2808FD34" w14:textId="77777777" w:rsidR="00654820" w:rsidRPr="003D529D" w:rsidRDefault="00654820" w:rsidP="00E77692">
      <w:pPr>
        <w:jc w:val="both"/>
        <w:rPr>
          <w:rFonts w:ascii="Arial" w:hAnsi="Arial" w:cs="Arial"/>
          <w:sz w:val="12"/>
          <w:szCs w:val="12"/>
          <w:lang w:bidi="de-DE"/>
        </w:rPr>
      </w:pPr>
    </w:p>
    <w:sectPr w:rsidR="00654820" w:rsidRPr="003D529D" w:rsidSect="00D6748B">
      <w:type w:val="continuous"/>
      <w:pgSz w:w="11907" w:h="16840" w:code="9"/>
      <w:pgMar w:top="1134" w:right="1440" w:bottom="1134" w:left="1440" w:header="964"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7419C" w14:textId="77777777" w:rsidR="00822120" w:rsidRDefault="00822120">
      <w:r>
        <w:separator/>
      </w:r>
    </w:p>
    <w:p w14:paraId="0BFD0346" w14:textId="77777777" w:rsidR="00822120" w:rsidRDefault="00822120"/>
  </w:endnote>
  <w:endnote w:type="continuationSeparator" w:id="0">
    <w:p w14:paraId="54D6E9BF" w14:textId="77777777" w:rsidR="00822120" w:rsidRDefault="00822120">
      <w:r>
        <w:continuationSeparator/>
      </w:r>
    </w:p>
    <w:p w14:paraId="53D22977" w14:textId="77777777" w:rsidR="00822120" w:rsidRDefault="008221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aySansITCTT">
    <w:altName w:val="Calibri"/>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utiger 45 Light">
    <w:altName w:val="Vrinda"/>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7C059" w14:textId="77777777" w:rsidR="00822120" w:rsidRDefault="00822120" w:rsidP="005D3B02">
    <w:pPr>
      <w:rPr>
        <w:rFonts w:ascii="Arial" w:hAnsi="Arial" w:cs="Arial"/>
        <w:i/>
        <w:color w:val="333333"/>
        <w:sz w:val="20"/>
        <w:szCs w:val="20"/>
      </w:rPr>
    </w:pPr>
  </w:p>
  <w:p w14:paraId="145AF57E" w14:textId="77777777" w:rsidR="00822120" w:rsidRDefault="00822120" w:rsidP="005D3B02">
    <w:pPr>
      <w:rPr>
        <w:rFonts w:ascii="Arial" w:hAnsi="Arial" w:cs="Arial"/>
        <w:i/>
        <w:color w:val="333333"/>
        <w:sz w:val="20"/>
        <w:szCs w:val="20"/>
      </w:rPr>
    </w:pPr>
  </w:p>
  <w:p w14:paraId="0088B07A" w14:textId="77777777" w:rsidR="00822120" w:rsidRPr="005D3B02" w:rsidRDefault="00822120" w:rsidP="005D3B02">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48ADC" w14:textId="77777777" w:rsidR="00822120" w:rsidRPr="00B043F4" w:rsidRDefault="00822120" w:rsidP="00B043F4">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8E428" w14:textId="77777777" w:rsidR="00822120" w:rsidRDefault="00822120">
      <w:r>
        <w:separator/>
      </w:r>
    </w:p>
    <w:p w14:paraId="25E597C4" w14:textId="77777777" w:rsidR="00822120" w:rsidRDefault="00822120"/>
  </w:footnote>
  <w:footnote w:type="continuationSeparator" w:id="0">
    <w:p w14:paraId="27A84688" w14:textId="77777777" w:rsidR="00822120" w:rsidRDefault="00822120">
      <w:r>
        <w:continuationSeparator/>
      </w:r>
    </w:p>
    <w:p w14:paraId="7DA6A9D7" w14:textId="77777777" w:rsidR="00822120" w:rsidRDefault="008221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72604" w14:textId="77777777" w:rsidR="00822120" w:rsidRDefault="00822120">
    <w:pPr>
      <w:pStyle w:val="Kopfzeile"/>
    </w:pPr>
  </w:p>
  <w:p w14:paraId="316A2126" w14:textId="77777777" w:rsidR="00822120" w:rsidRDefault="00822120"/>
  <w:p w14:paraId="4F868366" w14:textId="77777777" w:rsidR="00D95215" w:rsidRDefault="00D9521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1B315" w14:textId="77777777" w:rsidR="00822120" w:rsidRDefault="00822120">
    <w:pPr>
      <w:pStyle w:val="Kopfzeile"/>
    </w:pPr>
    <w:r>
      <w:t xml:space="preserve">PRESSEMITTEILUNG </w:t>
    </w:r>
    <w:r>
      <w:tab/>
      <w:t xml:space="preserve">Seite </w:t>
    </w:r>
    <w:r>
      <w:fldChar w:fldCharType="begin"/>
    </w:r>
    <w:r>
      <w:instrText xml:space="preserve"> PAGE \* Arabic \* MERGEFORMAT </w:instrText>
    </w:r>
    <w:r>
      <w:fldChar w:fldCharType="separate"/>
    </w:r>
    <w:r w:rsidR="00B1393A">
      <w:rPr>
        <w:noProof/>
      </w:rPr>
      <w:t>2</w:t>
    </w:r>
    <w:r>
      <w:fldChar w:fldCharType="end"/>
    </w:r>
  </w:p>
  <w:p w14:paraId="73AFE0B4" w14:textId="77777777" w:rsidR="00D95215" w:rsidRDefault="00D952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1308D"/>
    <w:multiLevelType w:val="hybridMultilevel"/>
    <w:tmpl w:val="C122EBF0"/>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1" w15:restartNumberingAfterBreak="0">
    <w:nsid w:val="422E1AED"/>
    <w:multiLevelType w:val="hybridMultilevel"/>
    <w:tmpl w:val="2274465A"/>
    <w:lvl w:ilvl="0" w:tplc="4DCE3120">
      <w:numFmt w:val="bullet"/>
      <w:lvlText w:val="•"/>
      <w:lvlJc w:val="left"/>
      <w:pPr>
        <w:ind w:left="720" w:hanging="360"/>
      </w:pPr>
      <w:rPr>
        <w:rFonts w:ascii="QuaySansITCTT" w:eastAsia="QuaySansITCTT" w:hAnsi="QuaySansITCTT"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3DD37D3"/>
    <w:multiLevelType w:val="hybridMultilevel"/>
    <w:tmpl w:val="CB20136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4D087351"/>
    <w:multiLevelType w:val="hybridMultilevel"/>
    <w:tmpl w:val="50FC533A"/>
    <w:lvl w:ilvl="0" w:tplc="25661D7A">
      <w:numFmt w:val="bullet"/>
      <w:lvlText w:val="-"/>
      <w:lvlJc w:val="left"/>
      <w:pPr>
        <w:ind w:left="540" w:hanging="360"/>
      </w:pPr>
      <w:rPr>
        <w:rFonts w:ascii="QuaySansITCTT" w:eastAsia="Times New Roman" w:hAnsi="QuaySansITCTT" w:cs="Century Gothic" w:hint="default"/>
      </w:rPr>
    </w:lvl>
    <w:lvl w:ilvl="1" w:tplc="04070003" w:tentative="1">
      <w:start w:val="1"/>
      <w:numFmt w:val="bullet"/>
      <w:lvlText w:val="o"/>
      <w:lvlJc w:val="left"/>
      <w:pPr>
        <w:ind w:left="1260" w:hanging="360"/>
      </w:pPr>
      <w:rPr>
        <w:rFonts w:ascii="Courier New" w:hAnsi="Courier New" w:cs="Courier New" w:hint="default"/>
      </w:rPr>
    </w:lvl>
    <w:lvl w:ilvl="2" w:tplc="04070005" w:tentative="1">
      <w:start w:val="1"/>
      <w:numFmt w:val="bullet"/>
      <w:lvlText w:val=""/>
      <w:lvlJc w:val="left"/>
      <w:pPr>
        <w:ind w:left="1980" w:hanging="360"/>
      </w:pPr>
      <w:rPr>
        <w:rFonts w:ascii="Wingdings" w:hAnsi="Wingdings" w:hint="default"/>
      </w:rPr>
    </w:lvl>
    <w:lvl w:ilvl="3" w:tplc="04070001" w:tentative="1">
      <w:start w:val="1"/>
      <w:numFmt w:val="bullet"/>
      <w:lvlText w:val=""/>
      <w:lvlJc w:val="left"/>
      <w:pPr>
        <w:ind w:left="2700" w:hanging="360"/>
      </w:pPr>
      <w:rPr>
        <w:rFonts w:ascii="Symbol" w:hAnsi="Symbol" w:hint="default"/>
      </w:rPr>
    </w:lvl>
    <w:lvl w:ilvl="4" w:tplc="04070003" w:tentative="1">
      <w:start w:val="1"/>
      <w:numFmt w:val="bullet"/>
      <w:lvlText w:val="o"/>
      <w:lvlJc w:val="left"/>
      <w:pPr>
        <w:ind w:left="3420" w:hanging="360"/>
      </w:pPr>
      <w:rPr>
        <w:rFonts w:ascii="Courier New" w:hAnsi="Courier New" w:cs="Courier New" w:hint="default"/>
      </w:rPr>
    </w:lvl>
    <w:lvl w:ilvl="5" w:tplc="04070005" w:tentative="1">
      <w:start w:val="1"/>
      <w:numFmt w:val="bullet"/>
      <w:lvlText w:val=""/>
      <w:lvlJc w:val="left"/>
      <w:pPr>
        <w:ind w:left="4140" w:hanging="360"/>
      </w:pPr>
      <w:rPr>
        <w:rFonts w:ascii="Wingdings" w:hAnsi="Wingdings" w:hint="default"/>
      </w:rPr>
    </w:lvl>
    <w:lvl w:ilvl="6" w:tplc="04070001" w:tentative="1">
      <w:start w:val="1"/>
      <w:numFmt w:val="bullet"/>
      <w:lvlText w:val=""/>
      <w:lvlJc w:val="left"/>
      <w:pPr>
        <w:ind w:left="4860" w:hanging="360"/>
      </w:pPr>
      <w:rPr>
        <w:rFonts w:ascii="Symbol" w:hAnsi="Symbol" w:hint="default"/>
      </w:rPr>
    </w:lvl>
    <w:lvl w:ilvl="7" w:tplc="04070003" w:tentative="1">
      <w:start w:val="1"/>
      <w:numFmt w:val="bullet"/>
      <w:lvlText w:val="o"/>
      <w:lvlJc w:val="left"/>
      <w:pPr>
        <w:ind w:left="5580" w:hanging="360"/>
      </w:pPr>
      <w:rPr>
        <w:rFonts w:ascii="Courier New" w:hAnsi="Courier New" w:cs="Courier New" w:hint="default"/>
      </w:rPr>
    </w:lvl>
    <w:lvl w:ilvl="8" w:tplc="04070005" w:tentative="1">
      <w:start w:val="1"/>
      <w:numFmt w:val="bullet"/>
      <w:lvlText w:val=""/>
      <w:lvlJc w:val="left"/>
      <w:pPr>
        <w:ind w:left="6300" w:hanging="360"/>
      </w:pPr>
      <w:rPr>
        <w:rFonts w:ascii="Wingdings" w:hAnsi="Wingdings" w:hint="default"/>
      </w:rPr>
    </w:lvl>
  </w:abstractNum>
  <w:abstractNum w:abstractNumId="4" w15:restartNumberingAfterBreak="0">
    <w:nsid w:val="5A6B10E7"/>
    <w:multiLevelType w:val="hybridMultilevel"/>
    <w:tmpl w:val="81809466"/>
    <w:lvl w:ilvl="0" w:tplc="B8DAF234">
      <w:start w:val="1"/>
      <w:numFmt w:val="bullet"/>
      <w:lvlText w:val=""/>
      <w:lvlJc w:val="left"/>
      <w:pPr>
        <w:ind w:left="360" w:hanging="360"/>
      </w:pPr>
      <w:rPr>
        <w:rFonts w:ascii="Symbol" w:hAnsi="Symbol"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639F0F94"/>
    <w:multiLevelType w:val="hybridMultilevel"/>
    <w:tmpl w:val="C480F87E"/>
    <w:lvl w:ilvl="0" w:tplc="D8525A54">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CBD64C8"/>
    <w:multiLevelType w:val="hybridMultilevel"/>
    <w:tmpl w:val="578ABD54"/>
    <w:lvl w:ilvl="0" w:tplc="05D05376">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2046862">
    <w:abstractNumId w:val="1"/>
  </w:num>
  <w:num w:numId="2" w16cid:durableId="1375816100">
    <w:abstractNumId w:val="3"/>
  </w:num>
  <w:num w:numId="3" w16cid:durableId="788741183">
    <w:abstractNumId w:val="0"/>
  </w:num>
  <w:num w:numId="4" w16cid:durableId="1875389622">
    <w:abstractNumId w:val="6"/>
  </w:num>
  <w:num w:numId="5" w16cid:durableId="1214586252">
    <w:abstractNumId w:val="5"/>
  </w:num>
  <w:num w:numId="6" w16cid:durableId="1852448386">
    <w:abstractNumId w:val="4"/>
  </w:num>
  <w:num w:numId="7" w16cid:durableId="11322917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ignoreMixedContent/>
  <w:alwaysShowPlaceholderText/>
  <w:hdrShapeDefaults>
    <o:shapedefaults v:ext="edit" spidmax="141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AC6"/>
    <w:rsid w:val="00000B58"/>
    <w:rsid w:val="000040BA"/>
    <w:rsid w:val="00010996"/>
    <w:rsid w:val="00011832"/>
    <w:rsid w:val="00011BB5"/>
    <w:rsid w:val="00014FB1"/>
    <w:rsid w:val="00015C99"/>
    <w:rsid w:val="0002035C"/>
    <w:rsid w:val="000209CF"/>
    <w:rsid w:val="00022777"/>
    <w:rsid w:val="00050D1C"/>
    <w:rsid w:val="00055297"/>
    <w:rsid w:val="00064ECA"/>
    <w:rsid w:val="000676D0"/>
    <w:rsid w:val="00070904"/>
    <w:rsid w:val="00076C7E"/>
    <w:rsid w:val="00081DDD"/>
    <w:rsid w:val="00095D23"/>
    <w:rsid w:val="00097F8C"/>
    <w:rsid w:val="000A119F"/>
    <w:rsid w:val="000B47A7"/>
    <w:rsid w:val="000C14C7"/>
    <w:rsid w:val="000C1C2C"/>
    <w:rsid w:val="000D118C"/>
    <w:rsid w:val="000D1EDC"/>
    <w:rsid w:val="000D2493"/>
    <w:rsid w:val="000D502D"/>
    <w:rsid w:val="000D62D2"/>
    <w:rsid w:val="000D7DB0"/>
    <w:rsid w:val="000E5155"/>
    <w:rsid w:val="000F5FEC"/>
    <w:rsid w:val="001011EF"/>
    <w:rsid w:val="00103454"/>
    <w:rsid w:val="001079A2"/>
    <w:rsid w:val="00112705"/>
    <w:rsid w:val="0011393E"/>
    <w:rsid w:val="00117CAD"/>
    <w:rsid w:val="00125E0A"/>
    <w:rsid w:val="00136170"/>
    <w:rsid w:val="00143F58"/>
    <w:rsid w:val="00152CB3"/>
    <w:rsid w:val="0015439F"/>
    <w:rsid w:val="00161D33"/>
    <w:rsid w:val="00163F1E"/>
    <w:rsid w:val="00165689"/>
    <w:rsid w:val="001656FB"/>
    <w:rsid w:val="001662FC"/>
    <w:rsid w:val="0016713D"/>
    <w:rsid w:val="00175C4D"/>
    <w:rsid w:val="00182163"/>
    <w:rsid w:val="00184763"/>
    <w:rsid w:val="001935B8"/>
    <w:rsid w:val="001A0FCC"/>
    <w:rsid w:val="001D10D7"/>
    <w:rsid w:val="001D1DA7"/>
    <w:rsid w:val="001D55FC"/>
    <w:rsid w:val="001E122B"/>
    <w:rsid w:val="001F30DC"/>
    <w:rsid w:val="00204DF4"/>
    <w:rsid w:val="00213117"/>
    <w:rsid w:val="00215B07"/>
    <w:rsid w:val="00216A27"/>
    <w:rsid w:val="00216FCA"/>
    <w:rsid w:val="00217A25"/>
    <w:rsid w:val="002215C4"/>
    <w:rsid w:val="00223F79"/>
    <w:rsid w:val="00230065"/>
    <w:rsid w:val="002618F9"/>
    <w:rsid w:val="00264046"/>
    <w:rsid w:val="00264570"/>
    <w:rsid w:val="00264659"/>
    <w:rsid w:val="0026477A"/>
    <w:rsid w:val="00265917"/>
    <w:rsid w:val="00266CA2"/>
    <w:rsid w:val="002806FC"/>
    <w:rsid w:val="002967BF"/>
    <w:rsid w:val="002A7B11"/>
    <w:rsid w:val="002B4D4B"/>
    <w:rsid w:val="002C1A05"/>
    <w:rsid w:val="002C78AB"/>
    <w:rsid w:val="002D627D"/>
    <w:rsid w:val="002E36A2"/>
    <w:rsid w:val="002F1E2B"/>
    <w:rsid w:val="002F52B5"/>
    <w:rsid w:val="00304FE5"/>
    <w:rsid w:val="00305505"/>
    <w:rsid w:val="00305CB0"/>
    <w:rsid w:val="00307F78"/>
    <w:rsid w:val="00312204"/>
    <w:rsid w:val="00312427"/>
    <w:rsid w:val="003138E5"/>
    <w:rsid w:val="00322D0E"/>
    <w:rsid w:val="00330D29"/>
    <w:rsid w:val="00331876"/>
    <w:rsid w:val="00337C35"/>
    <w:rsid w:val="00341D6C"/>
    <w:rsid w:val="003428EE"/>
    <w:rsid w:val="00343B73"/>
    <w:rsid w:val="00343C06"/>
    <w:rsid w:val="0034536B"/>
    <w:rsid w:val="00351595"/>
    <w:rsid w:val="0036013D"/>
    <w:rsid w:val="003610A7"/>
    <w:rsid w:val="0036254A"/>
    <w:rsid w:val="00370051"/>
    <w:rsid w:val="00372581"/>
    <w:rsid w:val="003802AD"/>
    <w:rsid w:val="0038224F"/>
    <w:rsid w:val="00392525"/>
    <w:rsid w:val="003949A9"/>
    <w:rsid w:val="0039557F"/>
    <w:rsid w:val="003A5684"/>
    <w:rsid w:val="003B12A1"/>
    <w:rsid w:val="003C0C9F"/>
    <w:rsid w:val="003D0269"/>
    <w:rsid w:val="003D43B9"/>
    <w:rsid w:val="003D46A6"/>
    <w:rsid w:val="003D529D"/>
    <w:rsid w:val="003E59A2"/>
    <w:rsid w:val="003E7E0F"/>
    <w:rsid w:val="003F00D6"/>
    <w:rsid w:val="00400AEE"/>
    <w:rsid w:val="0040374A"/>
    <w:rsid w:val="004074F7"/>
    <w:rsid w:val="00426D50"/>
    <w:rsid w:val="00436025"/>
    <w:rsid w:val="00440230"/>
    <w:rsid w:val="00443A7B"/>
    <w:rsid w:val="00444229"/>
    <w:rsid w:val="00450833"/>
    <w:rsid w:val="00453FED"/>
    <w:rsid w:val="00466151"/>
    <w:rsid w:val="00473101"/>
    <w:rsid w:val="00474F14"/>
    <w:rsid w:val="004815A7"/>
    <w:rsid w:val="0049061B"/>
    <w:rsid w:val="00490E6D"/>
    <w:rsid w:val="00491F39"/>
    <w:rsid w:val="004A481F"/>
    <w:rsid w:val="004A5223"/>
    <w:rsid w:val="004B0DE3"/>
    <w:rsid w:val="004B0F95"/>
    <w:rsid w:val="004C2DF5"/>
    <w:rsid w:val="004C3C49"/>
    <w:rsid w:val="004D2079"/>
    <w:rsid w:val="004D75FB"/>
    <w:rsid w:val="00504DCF"/>
    <w:rsid w:val="005076B6"/>
    <w:rsid w:val="00510659"/>
    <w:rsid w:val="005134FC"/>
    <w:rsid w:val="0051522E"/>
    <w:rsid w:val="00525F92"/>
    <w:rsid w:val="00526380"/>
    <w:rsid w:val="005308E1"/>
    <w:rsid w:val="00535DCE"/>
    <w:rsid w:val="005426C4"/>
    <w:rsid w:val="00555203"/>
    <w:rsid w:val="00555C6C"/>
    <w:rsid w:val="005607C8"/>
    <w:rsid w:val="0056228E"/>
    <w:rsid w:val="00562ACF"/>
    <w:rsid w:val="0056302F"/>
    <w:rsid w:val="005672A0"/>
    <w:rsid w:val="00573B86"/>
    <w:rsid w:val="00576386"/>
    <w:rsid w:val="0057706A"/>
    <w:rsid w:val="00583543"/>
    <w:rsid w:val="0059437F"/>
    <w:rsid w:val="00594A79"/>
    <w:rsid w:val="00595099"/>
    <w:rsid w:val="005B2CE5"/>
    <w:rsid w:val="005B5C15"/>
    <w:rsid w:val="005C4B17"/>
    <w:rsid w:val="005D3B02"/>
    <w:rsid w:val="005E152F"/>
    <w:rsid w:val="005E2C53"/>
    <w:rsid w:val="005F36F9"/>
    <w:rsid w:val="005F687B"/>
    <w:rsid w:val="005F6B3D"/>
    <w:rsid w:val="006018CF"/>
    <w:rsid w:val="006044DB"/>
    <w:rsid w:val="00607CEC"/>
    <w:rsid w:val="006109D3"/>
    <w:rsid w:val="006118AF"/>
    <w:rsid w:val="00614CAF"/>
    <w:rsid w:val="006261BD"/>
    <w:rsid w:val="0062755B"/>
    <w:rsid w:val="00627765"/>
    <w:rsid w:val="00630640"/>
    <w:rsid w:val="00641632"/>
    <w:rsid w:val="00641B36"/>
    <w:rsid w:val="00645526"/>
    <w:rsid w:val="00654725"/>
    <w:rsid w:val="00654820"/>
    <w:rsid w:val="006568FF"/>
    <w:rsid w:val="00666D45"/>
    <w:rsid w:val="00671187"/>
    <w:rsid w:val="00672185"/>
    <w:rsid w:val="00681752"/>
    <w:rsid w:val="0069076D"/>
    <w:rsid w:val="006920FC"/>
    <w:rsid w:val="00694C63"/>
    <w:rsid w:val="006A3FA6"/>
    <w:rsid w:val="006A787C"/>
    <w:rsid w:val="006B5421"/>
    <w:rsid w:val="006C45B8"/>
    <w:rsid w:val="006C6AC6"/>
    <w:rsid w:val="006C75C0"/>
    <w:rsid w:val="006D0256"/>
    <w:rsid w:val="006D50E2"/>
    <w:rsid w:val="006D7588"/>
    <w:rsid w:val="006E0B5B"/>
    <w:rsid w:val="006E1FEB"/>
    <w:rsid w:val="006E6C4E"/>
    <w:rsid w:val="0070263C"/>
    <w:rsid w:val="00711864"/>
    <w:rsid w:val="007443DF"/>
    <w:rsid w:val="00747CC4"/>
    <w:rsid w:val="00756622"/>
    <w:rsid w:val="00762034"/>
    <w:rsid w:val="00767BCA"/>
    <w:rsid w:val="007701EB"/>
    <w:rsid w:val="007727E9"/>
    <w:rsid w:val="0077504E"/>
    <w:rsid w:val="007822FC"/>
    <w:rsid w:val="0079080A"/>
    <w:rsid w:val="0079213C"/>
    <w:rsid w:val="00794544"/>
    <w:rsid w:val="007A27EE"/>
    <w:rsid w:val="007A6FFE"/>
    <w:rsid w:val="007B1DAC"/>
    <w:rsid w:val="007B490D"/>
    <w:rsid w:val="007B57F9"/>
    <w:rsid w:val="007C2BC6"/>
    <w:rsid w:val="007C784D"/>
    <w:rsid w:val="007D235E"/>
    <w:rsid w:val="007E2F81"/>
    <w:rsid w:val="007E655B"/>
    <w:rsid w:val="007F1128"/>
    <w:rsid w:val="007F35B6"/>
    <w:rsid w:val="008001EF"/>
    <w:rsid w:val="00801180"/>
    <w:rsid w:val="00803AF1"/>
    <w:rsid w:val="00813D8F"/>
    <w:rsid w:val="00813DF4"/>
    <w:rsid w:val="00817CEC"/>
    <w:rsid w:val="00822120"/>
    <w:rsid w:val="00825D6B"/>
    <w:rsid w:val="00834E31"/>
    <w:rsid w:val="00837E18"/>
    <w:rsid w:val="00844E2D"/>
    <w:rsid w:val="00846F6F"/>
    <w:rsid w:val="00854057"/>
    <w:rsid w:val="00861221"/>
    <w:rsid w:val="00866357"/>
    <w:rsid w:val="00885BD3"/>
    <w:rsid w:val="008873CD"/>
    <w:rsid w:val="00896D01"/>
    <w:rsid w:val="008A2992"/>
    <w:rsid w:val="008B0591"/>
    <w:rsid w:val="008B65C1"/>
    <w:rsid w:val="008B7CBC"/>
    <w:rsid w:val="008C4EF0"/>
    <w:rsid w:val="008D11F3"/>
    <w:rsid w:val="008D21DB"/>
    <w:rsid w:val="008D7556"/>
    <w:rsid w:val="008F6C31"/>
    <w:rsid w:val="00911616"/>
    <w:rsid w:val="009232B2"/>
    <w:rsid w:val="00923477"/>
    <w:rsid w:val="009247E2"/>
    <w:rsid w:val="00926FA5"/>
    <w:rsid w:val="0093402A"/>
    <w:rsid w:val="00944828"/>
    <w:rsid w:val="00945592"/>
    <w:rsid w:val="00952838"/>
    <w:rsid w:val="009652FE"/>
    <w:rsid w:val="00971E9B"/>
    <w:rsid w:val="0097486D"/>
    <w:rsid w:val="009773C4"/>
    <w:rsid w:val="00977EE5"/>
    <w:rsid w:val="00984351"/>
    <w:rsid w:val="0098648A"/>
    <w:rsid w:val="00993B31"/>
    <w:rsid w:val="009E7715"/>
    <w:rsid w:val="009F5971"/>
    <w:rsid w:val="00A069A3"/>
    <w:rsid w:val="00A11D17"/>
    <w:rsid w:val="00A12BC0"/>
    <w:rsid w:val="00A23D75"/>
    <w:rsid w:val="00A35C9A"/>
    <w:rsid w:val="00A51077"/>
    <w:rsid w:val="00A54055"/>
    <w:rsid w:val="00A55878"/>
    <w:rsid w:val="00A558AE"/>
    <w:rsid w:val="00A6184D"/>
    <w:rsid w:val="00A61D8C"/>
    <w:rsid w:val="00A66BA4"/>
    <w:rsid w:val="00A8240A"/>
    <w:rsid w:val="00A94C1C"/>
    <w:rsid w:val="00A97168"/>
    <w:rsid w:val="00AA591D"/>
    <w:rsid w:val="00AA7726"/>
    <w:rsid w:val="00AB18F9"/>
    <w:rsid w:val="00AB5AD3"/>
    <w:rsid w:val="00AC3790"/>
    <w:rsid w:val="00AC5A06"/>
    <w:rsid w:val="00AD38CB"/>
    <w:rsid w:val="00AD76F1"/>
    <w:rsid w:val="00AE013D"/>
    <w:rsid w:val="00AF706B"/>
    <w:rsid w:val="00B009CF"/>
    <w:rsid w:val="00B043F4"/>
    <w:rsid w:val="00B1393A"/>
    <w:rsid w:val="00B16D48"/>
    <w:rsid w:val="00B2055B"/>
    <w:rsid w:val="00B215FB"/>
    <w:rsid w:val="00B2526A"/>
    <w:rsid w:val="00B272B1"/>
    <w:rsid w:val="00B47F77"/>
    <w:rsid w:val="00B503C1"/>
    <w:rsid w:val="00B51D68"/>
    <w:rsid w:val="00B552F8"/>
    <w:rsid w:val="00B5621F"/>
    <w:rsid w:val="00B63941"/>
    <w:rsid w:val="00B647CB"/>
    <w:rsid w:val="00B67A9A"/>
    <w:rsid w:val="00B71D34"/>
    <w:rsid w:val="00B8189F"/>
    <w:rsid w:val="00B82CA1"/>
    <w:rsid w:val="00B85F76"/>
    <w:rsid w:val="00B87977"/>
    <w:rsid w:val="00B92BA9"/>
    <w:rsid w:val="00BA2E8E"/>
    <w:rsid w:val="00BA639F"/>
    <w:rsid w:val="00BA6AE2"/>
    <w:rsid w:val="00BC0CD9"/>
    <w:rsid w:val="00BC3BE2"/>
    <w:rsid w:val="00BD462E"/>
    <w:rsid w:val="00BE411C"/>
    <w:rsid w:val="00BE7C0C"/>
    <w:rsid w:val="00BF5F1B"/>
    <w:rsid w:val="00BF719D"/>
    <w:rsid w:val="00C03F32"/>
    <w:rsid w:val="00C1359A"/>
    <w:rsid w:val="00C13BC2"/>
    <w:rsid w:val="00C341AD"/>
    <w:rsid w:val="00C356D0"/>
    <w:rsid w:val="00C36075"/>
    <w:rsid w:val="00C44884"/>
    <w:rsid w:val="00C45647"/>
    <w:rsid w:val="00C47BD9"/>
    <w:rsid w:val="00C51DC0"/>
    <w:rsid w:val="00C524D7"/>
    <w:rsid w:val="00C52A1F"/>
    <w:rsid w:val="00C57664"/>
    <w:rsid w:val="00C65770"/>
    <w:rsid w:val="00C710EC"/>
    <w:rsid w:val="00C7301A"/>
    <w:rsid w:val="00C807DA"/>
    <w:rsid w:val="00C80B49"/>
    <w:rsid w:val="00C828D1"/>
    <w:rsid w:val="00C82E38"/>
    <w:rsid w:val="00C85260"/>
    <w:rsid w:val="00C90836"/>
    <w:rsid w:val="00CB2329"/>
    <w:rsid w:val="00CB37DC"/>
    <w:rsid w:val="00CB6612"/>
    <w:rsid w:val="00CC261E"/>
    <w:rsid w:val="00CC5E52"/>
    <w:rsid w:val="00CD433A"/>
    <w:rsid w:val="00CD46E3"/>
    <w:rsid w:val="00CE36D0"/>
    <w:rsid w:val="00CE5C23"/>
    <w:rsid w:val="00CF55E4"/>
    <w:rsid w:val="00D0410B"/>
    <w:rsid w:val="00D07304"/>
    <w:rsid w:val="00D10F56"/>
    <w:rsid w:val="00D1219D"/>
    <w:rsid w:val="00D143D1"/>
    <w:rsid w:val="00D16508"/>
    <w:rsid w:val="00D21FD6"/>
    <w:rsid w:val="00D31769"/>
    <w:rsid w:val="00D354D1"/>
    <w:rsid w:val="00D41B21"/>
    <w:rsid w:val="00D51903"/>
    <w:rsid w:val="00D53DDC"/>
    <w:rsid w:val="00D60301"/>
    <w:rsid w:val="00D618E8"/>
    <w:rsid w:val="00D6748B"/>
    <w:rsid w:val="00D735BE"/>
    <w:rsid w:val="00D73DB8"/>
    <w:rsid w:val="00D83F15"/>
    <w:rsid w:val="00D85C22"/>
    <w:rsid w:val="00D95215"/>
    <w:rsid w:val="00D964CC"/>
    <w:rsid w:val="00D97919"/>
    <w:rsid w:val="00DA12BF"/>
    <w:rsid w:val="00DA1F15"/>
    <w:rsid w:val="00DA4AEE"/>
    <w:rsid w:val="00DA665B"/>
    <w:rsid w:val="00DC27D1"/>
    <w:rsid w:val="00DC34FA"/>
    <w:rsid w:val="00DC64EF"/>
    <w:rsid w:val="00DC716B"/>
    <w:rsid w:val="00DD7234"/>
    <w:rsid w:val="00DE321D"/>
    <w:rsid w:val="00DE3A16"/>
    <w:rsid w:val="00DF6DDF"/>
    <w:rsid w:val="00E04177"/>
    <w:rsid w:val="00E0683E"/>
    <w:rsid w:val="00E13BAF"/>
    <w:rsid w:val="00E26ABE"/>
    <w:rsid w:val="00E32547"/>
    <w:rsid w:val="00E328B3"/>
    <w:rsid w:val="00E475E8"/>
    <w:rsid w:val="00E53B64"/>
    <w:rsid w:val="00E564A7"/>
    <w:rsid w:val="00E60680"/>
    <w:rsid w:val="00E77692"/>
    <w:rsid w:val="00E80AE7"/>
    <w:rsid w:val="00E86B9A"/>
    <w:rsid w:val="00E86EB6"/>
    <w:rsid w:val="00E87942"/>
    <w:rsid w:val="00E90771"/>
    <w:rsid w:val="00E949E4"/>
    <w:rsid w:val="00E94F6C"/>
    <w:rsid w:val="00EA5942"/>
    <w:rsid w:val="00EA5B38"/>
    <w:rsid w:val="00EA632B"/>
    <w:rsid w:val="00EB1BEC"/>
    <w:rsid w:val="00EB26FC"/>
    <w:rsid w:val="00EB5739"/>
    <w:rsid w:val="00EC2EF2"/>
    <w:rsid w:val="00EC38CB"/>
    <w:rsid w:val="00ED1362"/>
    <w:rsid w:val="00ED224F"/>
    <w:rsid w:val="00ED5D81"/>
    <w:rsid w:val="00EE009B"/>
    <w:rsid w:val="00EF0324"/>
    <w:rsid w:val="00EF406E"/>
    <w:rsid w:val="00EF4F0D"/>
    <w:rsid w:val="00F030C6"/>
    <w:rsid w:val="00F03517"/>
    <w:rsid w:val="00F13809"/>
    <w:rsid w:val="00F23396"/>
    <w:rsid w:val="00F27272"/>
    <w:rsid w:val="00F279F9"/>
    <w:rsid w:val="00F332C1"/>
    <w:rsid w:val="00F3585C"/>
    <w:rsid w:val="00F469C3"/>
    <w:rsid w:val="00F50F0C"/>
    <w:rsid w:val="00F52BF4"/>
    <w:rsid w:val="00F52E4E"/>
    <w:rsid w:val="00F600FD"/>
    <w:rsid w:val="00F63089"/>
    <w:rsid w:val="00F63B45"/>
    <w:rsid w:val="00F6758C"/>
    <w:rsid w:val="00F72B18"/>
    <w:rsid w:val="00F85F49"/>
    <w:rsid w:val="00F873A0"/>
    <w:rsid w:val="00F910B0"/>
    <w:rsid w:val="00F92CC3"/>
    <w:rsid w:val="00F92FCC"/>
    <w:rsid w:val="00FB26D3"/>
    <w:rsid w:val="00FB4E7C"/>
    <w:rsid w:val="00FC45A2"/>
    <w:rsid w:val="00FD4536"/>
    <w:rsid w:val="00FD74B5"/>
    <w:rsid w:val="00FE4FE3"/>
    <w:rsid w:val="00FF10AB"/>
    <w:rsid w:val="00FF132A"/>
    <w:rsid w:val="00FF5EFA"/>
    <w:rsid w:val="00FF630A"/>
    <w:rsid w:val="00FF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1313"/>
    <o:shapelayout v:ext="edit">
      <o:idmap v:ext="edit" data="1"/>
    </o:shapelayout>
  </w:shapeDefaults>
  <w:decimalSymbol w:val=","/>
  <w:listSeparator w:val=";"/>
  <w14:docId w14:val="2A5BF126"/>
  <w15:docId w15:val="{1B6BD92D-2934-4B68-A358-F0474F803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73168">
      <w:bodyDiv w:val="1"/>
      <w:marLeft w:val="0"/>
      <w:marRight w:val="0"/>
      <w:marTop w:val="0"/>
      <w:marBottom w:val="0"/>
      <w:divBdr>
        <w:top w:val="none" w:sz="0" w:space="0" w:color="auto"/>
        <w:left w:val="none" w:sz="0" w:space="0" w:color="auto"/>
        <w:bottom w:val="none" w:sz="0" w:space="0" w:color="auto"/>
        <w:right w:val="none" w:sz="0" w:space="0" w:color="auto"/>
      </w:divBdr>
      <w:divsChild>
        <w:div w:id="1699698811">
          <w:marLeft w:val="288"/>
          <w:marRight w:val="0"/>
          <w:marTop w:val="0"/>
          <w:marBottom w:val="0"/>
          <w:divBdr>
            <w:top w:val="none" w:sz="0" w:space="0" w:color="auto"/>
            <w:left w:val="none" w:sz="0" w:space="0" w:color="auto"/>
            <w:bottom w:val="none" w:sz="0" w:space="0" w:color="auto"/>
            <w:right w:val="none" w:sz="0" w:space="0" w:color="auto"/>
          </w:divBdr>
        </w:div>
        <w:div w:id="369384952">
          <w:marLeft w:val="288"/>
          <w:marRight w:val="0"/>
          <w:marTop w:val="0"/>
          <w:marBottom w:val="0"/>
          <w:divBdr>
            <w:top w:val="none" w:sz="0" w:space="0" w:color="auto"/>
            <w:left w:val="none" w:sz="0" w:space="0" w:color="auto"/>
            <w:bottom w:val="none" w:sz="0" w:space="0" w:color="auto"/>
            <w:right w:val="none" w:sz="0" w:space="0" w:color="auto"/>
          </w:divBdr>
        </w:div>
        <w:div w:id="490873908">
          <w:marLeft w:val="288"/>
          <w:marRight w:val="0"/>
          <w:marTop w:val="0"/>
          <w:marBottom w:val="0"/>
          <w:divBdr>
            <w:top w:val="none" w:sz="0" w:space="0" w:color="auto"/>
            <w:left w:val="none" w:sz="0" w:space="0" w:color="auto"/>
            <w:bottom w:val="none" w:sz="0" w:space="0" w:color="auto"/>
            <w:right w:val="none" w:sz="0" w:space="0" w:color="auto"/>
          </w:divBdr>
        </w:div>
      </w:divsChild>
    </w:div>
    <w:div w:id="361394995">
      <w:bodyDiv w:val="1"/>
      <w:marLeft w:val="0"/>
      <w:marRight w:val="0"/>
      <w:marTop w:val="0"/>
      <w:marBottom w:val="0"/>
      <w:divBdr>
        <w:top w:val="none" w:sz="0" w:space="0" w:color="auto"/>
        <w:left w:val="none" w:sz="0" w:space="0" w:color="auto"/>
        <w:bottom w:val="none" w:sz="0" w:space="0" w:color="auto"/>
        <w:right w:val="none" w:sz="0" w:space="0" w:color="auto"/>
      </w:divBdr>
    </w:div>
    <w:div w:id="393238043">
      <w:bodyDiv w:val="1"/>
      <w:marLeft w:val="0"/>
      <w:marRight w:val="0"/>
      <w:marTop w:val="0"/>
      <w:marBottom w:val="0"/>
      <w:divBdr>
        <w:top w:val="none" w:sz="0" w:space="0" w:color="auto"/>
        <w:left w:val="none" w:sz="0" w:space="0" w:color="auto"/>
        <w:bottom w:val="none" w:sz="0" w:space="0" w:color="auto"/>
        <w:right w:val="none" w:sz="0" w:space="0" w:color="auto"/>
      </w:divBdr>
    </w:div>
    <w:div w:id="584807655">
      <w:bodyDiv w:val="1"/>
      <w:marLeft w:val="0"/>
      <w:marRight w:val="0"/>
      <w:marTop w:val="0"/>
      <w:marBottom w:val="0"/>
      <w:divBdr>
        <w:top w:val="none" w:sz="0" w:space="0" w:color="auto"/>
        <w:left w:val="none" w:sz="0" w:space="0" w:color="auto"/>
        <w:bottom w:val="none" w:sz="0" w:space="0" w:color="auto"/>
        <w:right w:val="none" w:sz="0" w:space="0" w:color="auto"/>
      </w:divBdr>
    </w:div>
    <w:div w:id="665327890">
      <w:bodyDiv w:val="1"/>
      <w:marLeft w:val="0"/>
      <w:marRight w:val="0"/>
      <w:marTop w:val="0"/>
      <w:marBottom w:val="0"/>
      <w:divBdr>
        <w:top w:val="none" w:sz="0" w:space="0" w:color="auto"/>
        <w:left w:val="none" w:sz="0" w:space="0" w:color="auto"/>
        <w:bottom w:val="none" w:sz="0" w:space="0" w:color="auto"/>
        <w:right w:val="none" w:sz="0" w:space="0" w:color="auto"/>
      </w:divBdr>
    </w:div>
    <w:div w:id="673652338">
      <w:bodyDiv w:val="1"/>
      <w:marLeft w:val="0"/>
      <w:marRight w:val="0"/>
      <w:marTop w:val="0"/>
      <w:marBottom w:val="0"/>
      <w:divBdr>
        <w:top w:val="none" w:sz="0" w:space="0" w:color="auto"/>
        <w:left w:val="none" w:sz="0" w:space="0" w:color="auto"/>
        <w:bottom w:val="none" w:sz="0" w:space="0" w:color="auto"/>
        <w:right w:val="none" w:sz="0" w:space="0" w:color="auto"/>
      </w:divBdr>
    </w:div>
    <w:div w:id="1059791883">
      <w:bodyDiv w:val="1"/>
      <w:marLeft w:val="0"/>
      <w:marRight w:val="0"/>
      <w:marTop w:val="0"/>
      <w:marBottom w:val="0"/>
      <w:divBdr>
        <w:top w:val="none" w:sz="0" w:space="0" w:color="auto"/>
        <w:left w:val="none" w:sz="0" w:space="0" w:color="auto"/>
        <w:bottom w:val="none" w:sz="0" w:space="0" w:color="auto"/>
        <w:right w:val="none" w:sz="0" w:space="0" w:color="auto"/>
      </w:divBdr>
    </w:div>
    <w:div w:id="1094981420">
      <w:bodyDiv w:val="1"/>
      <w:marLeft w:val="0"/>
      <w:marRight w:val="0"/>
      <w:marTop w:val="0"/>
      <w:marBottom w:val="0"/>
      <w:divBdr>
        <w:top w:val="none" w:sz="0" w:space="0" w:color="auto"/>
        <w:left w:val="none" w:sz="0" w:space="0" w:color="auto"/>
        <w:bottom w:val="none" w:sz="0" w:space="0" w:color="auto"/>
        <w:right w:val="none" w:sz="0" w:space="0" w:color="auto"/>
      </w:divBdr>
    </w:div>
    <w:div w:id="1572815746">
      <w:bodyDiv w:val="1"/>
      <w:marLeft w:val="0"/>
      <w:marRight w:val="0"/>
      <w:marTop w:val="0"/>
      <w:marBottom w:val="0"/>
      <w:divBdr>
        <w:top w:val="none" w:sz="0" w:space="0" w:color="auto"/>
        <w:left w:val="none" w:sz="0" w:space="0" w:color="auto"/>
        <w:bottom w:val="none" w:sz="0" w:space="0" w:color="auto"/>
        <w:right w:val="none" w:sz="0" w:space="0" w:color="auto"/>
      </w:divBdr>
    </w:div>
    <w:div w:id="1640258676">
      <w:marLeft w:val="0"/>
      <w:marRight w:val="0"/>
      <w:marTop w:val="0"/>
      <w:marBottom w:val="0"/>
      <w:divBdr>
        <w:top w:val="none" w:sz="0" w:space="0" w:color="auto"/>
        <w:left w:val="none" w:sz="0" w:space="0" w:color="auto"/>
        <w:bottom w:val="none" w:sz="0" w:space="0" w:color="auto"/>
        <w:right w:val="none" w:sz="0" w:space="0" w:color="auto"/>
      </w:divBdr>
    </w:div>
    <w:div w:id="1713309219">
      <w:bodyDiv w:val="1"/>
      <w:marLeft w:val="0"/>
      <w:marRight w:val="0"/>
      <w:marTop w:val="0"/>
      <w:marBottom w:val="0"/>
      <w:divBdr>
        <w:top w:val="none" w:sz="0" w:space="0" w:color="auto"/>
        <w:left w:val="none" w:sz="0" w:space="0" w:color="auto"/>
        <w:bottom w:val="none" w:sz="0" w:space="0" w:color="auto"/>
        <w:right w:val="none" w:sz="0" w:space="0" w:color="auto"/>
      </w:divBdr>
    </w:div>
    <w:div w:id="1783109094">
      <w:bodyDiv w:val="1"/>
      <w:marLeft w:val="0"/>
      <w:marRight w:val="0"/>
      <w:marTop w:val="0"/>
      <w:marBottom w:val="0"/>
      <w:divBdr>
        <w:top w:val="none" w:sz="0" w:space="0" w:color="auto"/>
        <w:left w:val="none" w:sz="0" w:space="0" w:color="auto"/>
        <w:bottom w:val="none" w:sz="0" w:space="0" w:color="auto"/>
        <w:right w:val="none" w:sz="0" w:space="0" w:color="auto"/>
      </w:divBdr>
      <w:divsChild>
        <w:div w:id="239338066">
          <w:marLeft w:val="0"/>
          <w:marRight w:val="0"/>
          <w:marTop w:val="0"/>
          <w:marBottom w:val="0"/>
          <w:divBdr>
            <w:top w:val="none" w:sz="0" w:space="0" w:color="auto"/>
            <w:left w:val="none" w:sz="0" w:space="0" w:color="auto"/>
            <w:bottom w:val="none" w:sz="0" w:space="0" w:color="auto"/>
            <w:right w:val="none" w:sz="0" w:space="0" w:color="auto"/>
          </w:divBdr>
        </w:div>
        <w:div w:id="2139684929">
          <w:marLeft w:val="0"/>
          <w:marRight w:val="0"/>
          <w:marTop w:val="0"/>
          <w:marBottom w:val="0"/>
          <w:divBdr>
            <w:top w:val="none" w:sz="0" w:space="0" w:color="auto"/>
            <w:left w:val="none" w:sz="0" w:space="0" w:color="auto"/>
            <w:bottom w:val="none" w:sz="0" w:space="0" w:color="auto"/>
            <w:right w:val="none" w:sz="0" w:space="0" w:color="auto"/>
          </w:divBdr>
        </w:div>
        <w:div w:id="1075929314">
          <w:marLeft w:val="0"/>
          <w:marRight w:val="0"/>
          <w:marTop w:val="0"/>
          <w:marBottom w:val="0"/>
          <w:divBdr>
            <w:top w:val="none" w:sz="0" w:space="0" w:color="auto"/>
            <w:left w:val="none" w:sz="0" w:space="0" w:color="auto"/>
            <w:bottom w:val="none" w:sz="0" w:space="0" w:color="auto"/>
            <w:right w:val="none" w:sz="0" w:space="0" w:color="auto"/>
          </w:divBdr>
        </w:div>
      </w:divsChild>
    </w:div>
    <w:div w:id="198485215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jaschade\AppData\Roaming\Microsoft\Templates\Quarterly%20earnings%20press%20releas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EE41A-08E4-44DF-A736-7747AED57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Quarterly earnings press release</Template>
  <TotalTime>0</TotalTime>
  <Pages>2</Pages>
  <Words>378</Words>
  <Characters>2844</Characters>
  <Application>Microsoft Office Word</Application>
  <DocSecurity>0</DocSecurity>
  <Lines>23</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Pressemitteilung zu den Quartalseinkünften</vt:lpstr>
    </vt:vector>
  </TitlesOfParts>
  <Company>Microsoft Corporation</Company>
  <LinksUpToDate>false</LinksUpToDate>
  <CharactersWithSpaces>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Katja Schade</dc:creator>
  <cp:lastModifiedBy>Katja Schade</cp:lastModifiedBy>
  <cp:revision>7</cp:revision>
  <cp:lastPrinted>2022-10-06T11:46:00Z</cp:lastPrinted>
  <dcterms:created xsi:type="dcterms:W3CDTF">2022-09-30T11:53:00Z</dcterms:created>
  <dcterms:modified xsi:type="dcterms:W3CDTF">2022-10-06T11:53:00Z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TC010197751031</vt:lpwstr>
  </property>
</Properties>
</file>